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5A6CD" w14:textId="77777777" w:rsidR="009A12B0" w:rsidRPr="005F3C49" w:rsidRDefault="009A12B0" w:rsidP="006974E0">
      <w:pPr>
        <w:pStyle w:val="AODocTxt"/>
        <w:spacing w:before="0" w:line="240" w:lineRule="auto"/>
        <w:jc w:val="center"/>
        <w:rPr>
          <w:rFonts w:asciiTheme="minorHAnsi" w:hAnsiTheme="minorHAnsi" w:cstheme="minorHAnsi"/>
          <w:b/>
        </w:rPr>
      </w:pPr>
      <w:r w:rsidRPr="005F3C49">
        <w:rPr>
          <w:rFonts w:asciiTheme="minorHAnsi" w:hAnsiTheme="minorHAnsi" w:cstheme="minorHAnsi"/>
          <w:b/>
        </w:rPr>
        <w:t>OVEREENKOMST INZAKE MEDEHOUDERSCHAP VAN EEN MILIEUVERGUNNING</w:t>
      </w:r>
    </w:p>
    <w:p w14:paraId="663CEA46" w14:textId="77777777" w:rsidR="006974E0" w:rsidRPr="005F3C49" w:rsidRDefault="006974E0" w:rsidP="009A12B0">
      <w:pPr>
        <w:pStyle w:val="AODocTxt"/>
        <w:spacing w:before="0" w:line="240" w:lineRule="auto"/>
        <w:rPr>
          <w:rFonts w:asciiTheme="minorHAnsi" w:hAnsiTheme="minorHAnsi" w:cstheme="minorHAnsi"/>
          <w:b/>
        </w:rPr>
      </w:pPr>
    </w:p>
    <w:p w14:paraId="49F47D89" w14:textId="77777777" w:rsidR="00072D97" w:rsidRPr="005F3C49" w:rsidRDefault="00072D97" w:rsidP="009A12B0">
      <w:pPr>
        <w:pStyle w:val="AODocTxt"/>
        <w:spacing w:before="0" w:line="240" w:lineRule="auto"/>
        <w:rPr>
          <w:rFonts w:asciiTheme="minorHAnsi" w:hAnsiTheme="minorHAnsi" w:cstheme="minorHAnsi"/>
          <w:b/>
        </w:rPr>
      </w:pPr>
    </w:p>
    <w:p w14:paraId="4380BF25" w14:textId="77777777" w:rsidR="009A12B0" w:rsidRPr="005F3C49" w:rsidRDefault="009A12B0" w:rsidP="009A12B0">
      <w:pPr>
        <w:pStyle w:val="AODocTxt"/>
        <w:spacing w:before="0" w:line="240" w:lineRule="auto"/>
        <w:rPr>
          <w:rFonts w:asciiTheme="minorHAnsi" w:hAnsiTheme="minorHAnsi" w:cstheme="minorHAnsi"/>
        </w:rPr>
      </w:pPr>
      <w:r w:rsidRPr="005F3C49">
        <w:rPr>
          <w:rFonts w:asciiTheme="minorHAnsi" w:hAnsiTheme="minorHAnsi" w:cstheme="minorHAnsi"/>
          <w:b/>
        </w:rPr>
        <w:t>TUSSEN</w:t>
      </w:r>
      <w:r w:rsidRPr="005F3C49">
        <w:rPr>
          <w:rFonts w:asciiTheme="minorHAnsi" w:hAnsiTheme="minorHAnsi" w:cstheme="minorHAnsi"/>
        </w:rPr>
        <w:tab/>
      </w:r>
    </w:p>
    <w:p w14:paraId="3D31C822" w14:textId="77777777" w:rsidR="006974E0" w:rsidRPr="005F3C49" w:rsidRDefault="006974E0" w:rsidP="009A12B0">
      <w:pPr>
        <w:pStyle w:val="AODocTxt"/>
        <w:spacing w:before="0" w:line="240" w:lineRule="auto"/>
        <w:rPr>
          <w:rFonts w:asciiTheme="minorHAnsi" w:hAnsiTheme="minorHAnsi" w:cstheme="minorHAnsi"/>
          <w:lang w:val="nl-NL"/>
        </w:rPr>
      </w:pPr>
    </w:p>
    <w:p w14:paraId="39D78416" w14:textId="77777777" w:rsidR="009A12B0" w:rsidRPr="005F3C49" w:rsidRDefault="00072D97" w:rsidP="00FE28E6">
      <w:pPr>
        <w:pStyle w:val="AODocTxt"/>
        <w:spacing w:before="0" w:line="240" w:lineRule="auto"/>
        <w:ind w:left="567"/>
        <w:rPr>
          <w:rFonts w:asciiTheme="minorHAnsi" w:hAnsiTheme="minorHAnsi" w:cstheme="minorHAnsi"/>
        </w:rPr>
      </w:pPr>
      <w:r w:rsidRPr="005F3C49">
        <w:rPr>
          <w:rFonts w:asciiTheme="minorHAnsi" w:hAnsiTheme="minorHAnsi" w:cstheme="minorHAnsi"/>
        </w:rPr>
        <w:t xml:space="preserve">[A], met maatschappelijke zetel te </w:t>
      </w:r>
      <w:r w:rsidRPr="005F3C49">
        <w:rPr>
          <w:rFonts w:asciiTheme="minorHAnsi" w:hAnsiTheme="minorHAnsi" w:cstheme="minorHAnsi"/>
          <w:highlight w:val="yellow"/>
          <w:lang w:val="nl-NL"/>
        </w:rPr>
        <w:t>***</w:t>
      </w:r>
      <w:r w:rsidRPr="005F3C49">
        <w:rPr>
          <w:rFonts w:asciiTheme="minorHAnsi" w:hAnsiTheme="minorHAnsi" w:cstheme="minorHAnsi"/>
        </w:rPr>
        <w:t xml:space="preserve">, ingeschreven bij de Kruispuntbank van Ondernemingen onder het nummer </w:t>
      </w:r>
      <w:r w:rsidRPr="005F3C49">
        <w:rPr>
          <w:rFonts w:asciiTheme="minorHAnsi" w:hAnsiTheme="minorHAnsi" w:cstheme="minorHAnsi"/>
          <w:highlight w:val="yellow"/>
          <w:lang w:val="nl-NL"/>
        </w:rPr>
        <w:t>***</w:t>
      </w:r>
      <w:r w:rsidRPr="005F3C49">
        <w:rPr>
          <w:rFonts w:asciiTheme="minorHAnsi" w:hAnsiTheme="minorHAnsi" w:cstheme="minorHAnsi"/>
        </w:rPr>
        <w:t xml:space="preserve">, vertegenwoordigd door </w:t>
      </w:r>
      <w:r w:rsidRPr="005F3C49">
        <w:rPr>
          <w:rFonts w:asciiTheme="minorHAnsi" w:hAnsiTheme="minorHAnsi" w:cstheme="minorHAnsi"/>
          <w:highlight w:val="yellow"/>
          <w:lang w:val="nl-NL"/>
        </w:rPr>
        <w:t>***</w:t>
      </w:r>
      <w:r w:rsidRPr="005F3C49">
        <w:rPr>
          <w:rFonts w:asciiTheme="minorHAnsi" w:hAnsiTheme="minorHAnsi" w:cstheme="minorHAnsi"/>
        </w:rPr>
        <w:t xml:space="preserve">, </w:t>
      </w:r>
    </w:p>
    <w:p w14:paraId="1BF321A0" w14:textId="77777777" w:rsidR="006974E0" w:rsidRPr="005F3C49" w:rsidRDefault="006974E0" w:rsidP="009A12B0">
      <w:pPr>
        <w:pStyle w:val="AODocTxt"/>
        <w:spacing w:before="0" w:line="240" w:lineRule="auto"/>
        <w:rPr>
          <w:rFonts w:asciiTheme="minorHAnsi" w:hAnsiTheme="minorHAnsi" w:cstheme="minorHAnsi"/>
          <w:b/>
          <w:lang w:val="nl-NL"/>
        </w:rPr>
      </w:pPr>
    </w:p>
    <w:p w14:paraId="595DC49A" w14:textId="77777777" w:rsidR="009A12B0" w:rsidRPr="005F3C49" w:rsidRDefault="009A12B0" w:rsidP="009A12B0">
      <w:pPr>
        <w:pStyle w:val="AODocTxt"/>
        <w:spacing w:before="0" w:line="240" w:lineRule="auto"/>
        <w:rPr>
          <w:rFonts w:asciiTheme="minorHAnsi" w:hAnsiTheme="minorHAnsi" w:cstheme="minorHAnsi"/>
        </w:rPr>
      </w:pPr>
      <w:r w:rsidRPr="005F3C49">
        <w:rPr>
          <w:rFonts w:asciiTheme="minorHAnsi" w:hAnsiTheme="minorHAnsi" w:cstheme="minorHAnsi"/>
          <w:b/>
        </w:rPr>
        <w:t>EN</w:t>
      </w:r>
      <w:r w:rsidRPr="005F3C49">
        <w:rPr>
          <w:rFonts w:asciiTheme="minorHAnsi" w:hAnsiTheme="minorHAnsi" w:cstheme="minorHAnsi"/>
        </w:rPr>
        <w:t xml:space="preserve"> </w:t>
      </w:r>
    </w:p>
    <w:p w14:paraId="7D4C1ABD" w14:textId="77777777" w:rsidR="006974E0" w:rsidRPr="005F3C49" w:rsidRDefault="006974E0" w:rsidP="009A12B0">
      <w:pPr>
        <w:pStyle w:val="AODocTxt"/>
        <w:spacing w:before="0" w:line="240" w:lineRule="auto"/>
        <w:rPr>
          <w:rFonts w:asciiTheme="minorHAnsi" w:hAnsiTheme="minorHAnsi" w:cstheme="minorHAnsi"/>
          <w:lang w:val="nl-NL"/>
        </w:rPr>
      </w:pPr>
    </w:p>
    <w:p w14:paraId="6BAAB9D8" w14:textId="77777777" w:rsidR="006974E0" w:rsidRPr="005F3C49" w:rsidRDefault="00072D97" w:rsidP="00FE28E6">
      <w:pPr>
        <w:pStyle w:val="AODocTxt"/>
        <w:spacing w:before="0" w:line="240" w:lineRule="auto"/>
        <w:ind w:left="567"/>
        <w:rPr>
          <w:rFonts w:asciiTheme="minorHAnsi" w:hAnsiTheme="minorHAnsi" w:cstheme="minorHAnsi"/>
        </w:rPr>
      </w:pPr>
      <w:r w:rsidRPr="005F3C49">
        <w:rPr>
          <w:rFonts w:asciiTheme="minorHAnsi" w:hAnsiTheme="minorHAnsi" w:cstheme="minorHAnsi"/>
        </w:rPr>
        <w:t xml:space="preserve">[B], met maatschappelijke zetel te </w:t>
      </w:r>
      <w:r w:rsidRPr="005F3C49">
        <w:rPr>
          <w:rFonts w:asciiTheme="minorHAnsi" w:hAnsiTheme="minorHAnsi" w:cstheme="minorHAnsi"/>
          <w:highlight w:val="yellow"/>
          <w:lang w:val="nl-NL"/>
        </w:rPr>
        <w:t>***</w:t>
      </w:r>
      <w:r w:rsidRPr="005F3C49">
        <w:rPr>
          <w:rFonts w:asciiTheme="minorHAnsi" w:hAnsiTheme="minorHAnsi" w:cstheme="minorHAnsi"/>
        </w:rPr>
        <w:t xml:space="preserve">, ingeschreven bij de Kruispuntbank van Ondernemingen onder het nummer </w:t>
      </w:r>
      <w:r w:rsidRPr="005F3C49">
        <w:rPr>
          <w:rFonts w:asciiTheme="minorHAnsi" w:hAnsiTheme="minorHAnsi" w:cstheme="minorHAnsi"/>
          <w:highlight w:val="yellow"/>
          <w:lang w:val="nl-NL"/>
        </w:rPr>
        <w:t>***</w:t>
      </w:r>
      <w:r w:rsidRPr="005F3C49">
        <w:rPr>
          <w:rFonts w:asciiTheme="minorHAnsi" w:hAnsiTheme="minorHAnsi" w:cstheme="minorHAnsi"/>
        </w:rPr>
        <w:t xml:space="preserve">, vertegenwoordigd door </w:t>
      </w:r>
      <w:r w:rsidRPr="005F3C49">
        <w:rPr>
          <w:rFonts w:asciiTheme="minorHAnsi" w:hAnsiTheme="minorHAnsi" w:cstheme="minorHAnsi"/>
          <w:highlight w:val="yellow"/>
          <w:lang w:val="nl-NL"/>
        </w:rPr>
        <w:t>***</w:t>
      </w:r>
      <w:r w:rsidRPr="005F3C49">
        <w:rPr>
          <w:rFonts w:asciiTheme="minorHAnsi" w:hAnsiTheme="minorHAnsi" w:cstheme="minorHAnsi"/>
        </w:rPr>
        <w:t>,</w:t>
      </w:r>
    </w:p>
    <w:p w14:paraId="0FA896F9" w14:textId="77777777" w:rsidR="006974E0" w:rsidRPr="005F3C49" w:rsidRDefault="006974E0" w:rsidP="009A12B0">
      <w:pPr>
        <w:pStyle w:val="AODocTxt"/>
        <w:spacing w:before="0" w:line="240" w:lineRule="auto"/>
        <w:rPr>
          <w:rFonts w:asciiTheme="minorHAnsi" w:hAnsiTheme="minorHAnsi" w:cstheme="minorHAnsi"/>
          <w:lang w:val="nl-NL"/>
        </w:rPr>
      </w:pPr>
    </w:p>
    <w:p w14:paraId="51B4798A" w14:textId="77777777" w:rsidR="006974E0" w:rsidRPr="005F3C49" w:rsidRDefault="006974E0" w:rsidP="009A12B0">
      <w:pPr>
        <w:pStyle w:val="AODocTxt"/>
        <w:spacing w:before="0" w:line="240" w:lineRule="auto"/>
        <w:rPr>
          <w:rFonts w:asciiTheme="minorHAnsi" w:hAnsiTheme="minorHAnsi" w:cstheme="minorHAnsi"/>
          <w:b/>
        </w:rPr>
      </w:pPr>
      <w:r w:rsidRPr="005F3C49">
        <w:rPr>
          <w:rFonts w:asciiTheme="minorHAnsi" w:hAnsiTheme="minorHAnsi" w:cstheme="minorHAnsi"/>
          <w:b/>
        </w:rPr>
        <w:t>EN</w:t>
      </w:r>
    </w:p>
    <w:p w14:paraId="13A78DFC" w14:textId="77777777" w:rsidR="006974E0" w:rsidRPr="005F3C49" w:rsidRDefault="006974E0" w:rsidP="009A12B0">
      <w:pPr>
        <w:pStyle w:val="AODocTxt"/>
        <w:spacing w:before="0" w:line="240" w:lineRule="auto"/>
        <w:rPr>
          <w:rFonts w:asciiTheme="minorHAnsi" w:hAnsiTheme="minorHAnsi" w:cstheme="minorHAnsi"/>
          <w:lang w:val="nl-NL"/>
        </w:rPr>
      </w:pPr>
    </w:p>
    <w:p w14:paraId="1DFEB0C6" w14:textId="77777777" w:rsidR="006974E0" w:rsidRPr="005F3C49" w:rsidRDefault="00072D97" w:rsidP="00FE28E6">
      <w:pPr>
        <w:pStyle w:val="AODocTxt"/>
        <w:spacing w:before="0" w:line="240" w:lineRule="auto"/>
        <w:ind w:left="567"/>
        <w:rPr>
          <w:rFonts w:asciiTheme="minorHAnsi" w:hAnsiTheme="minorHAnsi" w:cstheme="minorHAnsi"/>
        </w:rPr>
      </w:pPr>
      <w:r w:rsidRPr="005F3C49">
        <w:rPr>
          <w:rFonts w:asciiTheme="minorHAnsi" w:hAnsiTheme="minorHAnsi" w:cstheme="minorHAnsi"/>
        </w:rPr>
        <w:t xml:space="preserve">[C], met maatschappelijke zetel te </w:t>
      </w:r>
      <w:r w:rsidRPr="005F3C49">
        <w:rPr>
          <w:rFonts w:asciiTheme="minorHAnsi" w:hAnsiTheme="minorHAnsi" w:cstheme="minorHAnsi"/>
          <w:highlight w:val="yellow"/>
          <w:lang w:val="nl-NL"/>
        </w:rPr>
        <w:t>***</w:t>
      </w:r>
      <w:r w:rsidRPr="005F3C49">
        <w:rPr>
          <w:rFonts w:asciiTheme="minorHAnsi" w:hAnsiTheme="minorHAnsi" w:cstheme="minorHAnsi"/>
        </w:rPr>
        <w:t xml:space="preserve">, ingeschreven bij de Kruispuntbank van Ondernemingen onder het nummer </w:t>
      </w:r>
      <w:r w:rsidRPr="005F3C49">
        <w:rPr>
          <w:rFonts w:asciiTheme="minorHAnsi" w:hAnsiTheme="minorHAnsi" w:cstheme="minorHAnsi"/>
          <w:highlight w:val="yellow"/>
          <w:lang w:val="nl-NL"/>
        </w:rPr>
        <w:t>***</w:t>
      </w:r>
      <w:r w:rsidRPr="005F3C49">
        <w:rPr>
          <w:rFonts w:asciiTheme="minorHAnsi" w:hAnsiTheme="minorHAnsi" w:cstheme="minorHAnsi"/>
        </w:rPr>
        <w:t xml:space="preserve">, vertegenwoordigd door </w:t>
      </w:r>
      <w:r w:rsidRPr="005F3C49">
        <w:rPr>
          <w:rFonts w:asciiTheme="minorHAnsi" w:hAnsiTheme="minorHAnsi" w:cstheme="minorHAnsi"/>
          <w:highlight w:val="yellow"/>
          <w:lang w:val="nl-NL"/>
        </w:rPr>
        <w:t>***</w:t>
      </w:r>
      <w:r w:rsidRPr="005F3C49">
        <w:rPr>
          <w:rFonts w:asciiTheme="minorHAnsi" w:hAnsiTheme="minorHAnsi" w:cstheme="minorHAnsi"/>
        </w:rPr>
        <w:t>,</w:t>
      </w:r>
    </w:p>
    <w:p w14:paraId="4ED0668F" w14:textId="77777777" w:rsidR="006974E0" w:rsidRPr="005F3C49" w:rsidRDefault="006974E0" w:rsidP="009A12B0">
      <w:pPr>
        <w:pStyle w:val="AODocTxt"/>
        <w:spacing w:before="0" w:line="240" w:lineRule="auto"/>
        <w:rPr>
          <w:rFonts w:asciiTheme="minorHAnsi" w:hAnsiTheme="minorHAnsi" w:cstheme="minorHAnsi"/>
          <w:lang w:val="nl-NL"/>
        </w:rPr>
      </w:pPr>
    </w:p>
    <w:p w14:paraId="2BFB527E" w14:textId="77777777" w:rsidR="009A12B0" w:rsidRPr="005F3C49" w:rsidRDefault="00072D97" w:rsidP="009A12B0">
      <w:pPr>
        <w:pStyle w:val="AODocTxt"/>
        <w:spacing w:before="0" w:line="240" w:lineRule="auto"/>
        <w:rPr>
          <w:rFonts w:asciiTheme="minorHAnsi" w:hAnsiTheme="minorHAnsi" w:cstheme="minorHAnsi"/>
        </w:rPr>
      </w:pPr>
      <w:r w:rsidRPr="005F3C49">
        <w:rPr>
          <w:rFonts w:asciiTheme="minorHAnsi" w:hAnsiTheme="minorHAnsi" w:cstheme="minorHAnsi"/>
        </w:rPr>
        <w:t>Afzonderlijk de '</w:t>
      </w:r>
      <w:r w:rsidRPr="005F3C49">
        <w:rPr>
          <w:rFonts w:asciiTheme="minorHAnsi" w:hAnsiTheme="minorHAnsi" w:cstheme="minorHAnsi"/>
          <w:b/>
        </w:rPr>
        <w:t>Partij</w:t>
      </w:r>
      <w:r w:rsidRPr="005F3C49">
        <w:rPr>
          <w:rFonts w:asciiTheme="minorHAnsi" w:hAnsiTheme="minorHAnsi" w:cstheme="minorHAnsi"/>
        </w:rPr>
        <w:t>' en samen de '</w:t>
      </w:r>
      <w:r w:rsidRPr="005F3C49">
        <w:rPr>
          <w:rFonts w:asciiTheme="minorHAnsi" w:hAnsiTheme="minorHAnsi" w:cstheme="minorHAnsi"/>
          <w:b/>
        </w:rPr>
        <w:t>Partijen</w:t>
      </w:r>
      <w:r w:rsidRPr="005F3C49">
        <w:rPr>
          <w:rFonts w:asciiTheme="minorHAnsi" w:hAnsiTheme="minorHAnsi" w:cstheme="minorHAnsi"/>
        </w:rPr>
        <w:t>' genoemd.</w:t>
      </w:r>
    </w:p>
    <w:p w14:paraId="63987DBE" w14:textId="77777777" w:rsidR="006974E0" w:rsidRPr="005F3C49" w:rsidRDefault="00072D97" w:rsidP="00072D97">
      <w:pPr>
        <w:pStyle w:val="AODocTxt"/>
        <w:tabs>
          <w:tab w:val="left" w:pos="2750"/>
        </w:tabs>
        <w:spacing w:before="0" w:line="240" w:lineRule="auto"/>
        <w:rPr>
          <w:rFonts w:asciiTheme="minorHAnsi" w:hAnsiTheme="minorHAnsi" w:cstheme="minorHAnsi"/>
        </w:rPr>
      </w:pPr>
      <w:r w:rsidRPr="005F3C49">
        <w:rPr>
          <w:rFonts w:asciiTheme="minorHAnsi" w:hAnsiTheme="minorHAnsi" w:cstheme="minorHAnsi"/>
        </w:rPr>
        <w:tab/>
      </w:r>
    </w:p>
    <w:p w14:paraId="6C1CD749" w14:textId="77777777" w:rsidR="00072D97" w:rsidRPr="005F3C49" w:rsidRDefault="00072D97" w:rsidP="00072D97">
      <w:pPr>
        <w:pStyle w:val="AODocTxt"/>
        <w:tabs>
          <w:tab w:val="left" w:pos="2750"/>
        </w:tabs>
        <w:spacing w:before="0" w:line="240" w:lineRule="auto"/>
        <w:rPr>
          <w:rFonts w:asciiTheme="minorHAnsi" w:hAnsiTheme="minorHAnsi" w:cstheme="minorHAnsi"/>
          <w:lang w:val="nl-NL"/>
        </w:rPr>
      </w:pPr>
    </w:p>
    <w:p w14:paraId="297BEFA0" w14:textId="77777777" w:rsidR="009A12B0" w:rsidRPr="005F3C49" w:rsidRDefault="009A12B0" w:rsidP="009B0EE2">
      <w:pPr>
        <w:pStyle w:val="AODocTxt"/>
        <w:spacing w:before="0" w:line="240" w:lineRule="auto"/>
        <w:rPr>
          <w:rFonts w:asciiTheme="minorHAnsi" w:hAnsiTheme="minorHAnsi" w:cstheme="minorHAnsi"/>
          <w:b/>
        </w:rPr>
      </w:pPr>
      <w:r w:rsidRPr="005F3C49">
        <w:rPr>
          <w:rFonts w:asciiTheme="minorHAnsi" w:hAnsiTheme="minorHAnsi" w:cstheme="minorHAnsi"/>
          <w:b/>
        </w:rPr>
        <w:t xml:space="preserve">WORDT VOORAFGAANDELIJK HET VOLGENDE </w:t>
      </w:r>
      <w:proofErr w:type="gramStart"/>
      <w:r w:rsidRPr="005F3C49">
        <w:rPr>
          <w:rFonts w:asciiTheme="minorHAnsi" w:hAnsiTheme="minorHAnsi" w:cstheme="minorHAnsi"/>
          <w:b/>
        </w:rPr>
        <w:t xml:space="preserve">UITEENGEZET:  </w:t>
      </w:r>
      <w:proofErr w:type="gramEnd"/>
    </w:p>
    <w:p w14:paraId="12A49A61" w14:textId="77777777" w:rsidR="006974E0" w:rsidRPr="005F3C49" w:rsidRDefault="006974E0" w:rsidP="009B0EE2">
      <w:pPr>
        <w:pStyle w:val="AODocTxt"/>
        <w:spacing w:before="0" w:line="240" w:lineRule="auto"/>
        <w:rPr>
          <w:rFonts w:asciiTheme="minorHAnsi" w:hAnsiTheme="minorHAnsi" w:cstheme="minorHAnsi"/>
          <w:b/>
          <w:lang w:val="nl-NL"/>
        </w:rPr>
      </w:pPr>
    </w:p>
    <w:p w14:paraId="4FC33921" w14:textId="77777777" w:rsidR="000C7AD9" w:rsidRPr="005F3C49" w:rsidRDefault="000C7AD9" w:rsidP="009B0EE2">
      <w:pPr>
        <w:pStyle w:val="AOA"/>
        <w:numPr>
          <w:ilvl w:val="0"/>
          <w:numId w:val="6"/>
        </w:numPr>
        <w:spacing w:before="0" w:line="240" w:lineRule="auto"/>
        <w:ind w:left="567" w:hanging="567"/>
        <w:rPr>
          <w:rFonts w:asciiTheme="minorHAnsi" w:hAnsiTheme="minorHAnsi" w:cstheme="minorHAnsi"/>
        </w:rPr>
      </w:pPr>
      <w:r w:rsidRPr="005F3C49">
        <w:rPr>
          <w:rFonts w:asciiTheme="minorHAnsi" w:hAnsiTheme="minorHAnsi" w:cstheme="minorHAnsi"/>
        </w:rPr>
        <w:t xml:space="preserve">[A], [B] en [C] hebben op </w:t>
      </w:r>
      <w:r w:rsidRPr="005F3C49">
        <w:rPr>
          <w:rFonts w:asciiTheme="minorHAnsi" w:hAnsiTheme="minorHAnsi" w:cstheme="minorHAnsi"/>
          <w:highlight w:val="yellow"/>
          <w:lang w:val="nl-NL"/>
        </w:rPr>
        <w:t>***</w:t>
      </w:r>
      <w:r w:rsidRPr="005F3C49">
        <w:rPr>
          <w:rFonts w:asciiTheme="minorHAnsi" w:hAnsiTheme="minorHAnsi" w:cstheme="minorHAnsi"/>
        </w:rPr>
        <w:t xml:space="preserve"> gezamenlijk een aanvraag ingediend voor een milieuvergunning klasse </w:t>
      </w:r>
      <w:r w:rsidRPr="005F3C49">
        <w:rPr>
          <w:rFonts w:asciiTheme="minorHAnsi" w:hAnsiTheme="minorHAnsi" w:cstheme="minorHAnsi"/>
          <w:highlight w:val="yellow"/>
          <w:lang w:val="nl-NL"/>
        </w:rPr>
        <w:t>***</w:t>
      </w:r>
      <w:r w:rsidRPr="005F3C49">
        <w:rPr>
          <w:rFonts w:asciiTheme="minorHAnsi" w:hAnsiTheme="minorHAnsi" w:cstheme="minorHAnsi"/>
        </w:rPr>
        <w:t xml:space="preserve"> voor </w:t>
      </w:r>
      <w:r w:rsidRPr="005F3C49">
        <w:rPr>
          <w:rFonts w:asciiTheme="minorHAnsi" w:hAnsiTheme="minorHAnsi" w:cstheme="minorHAnsi"/>
          <w:highlight w:val="yellow"/>
          <w:lang w:val="nl-NL"/>
        </w:rPr>
        <w:t>***</w:t>
      </w:r>
      <w:r w:rsidRPr="005F3C49">
        <w:rPr>
          <w:rFonts w:asciiTheme="minorHAnsi" w:hAnsiTheme="minorHAnsi" w:cstheme="minorHAnsi"/>
        </w:rPr>
        <w:t>.</w:t>
      </w:r>
    </w:p>
    <w:p w14:paraId="0F73822E" w14:textId="77777777" w:rsidR="009B0EE2" w:rsidRPr="005F3C49" w:rsidRDefault="009B0EE2" w:rsidP="009B0EE2">
      <w:pPr>
        <w:pStyle w:val="AODocTxt"/>
        <w:tabs>
          <w:tab w:val="left" w:pos="567"/>
        </w:tabs>
        <w:spacing w:before="0" w:line="240" w:lineRule="auto"/>
        <w:ind w:left="567" w:hanging="567"/>
        <w:rPr>
          <w:rFonts w:asciiTheme="minorHAnsi" w:hAnsiTheme="minorHAnsi" w:cstheme="minorHAnsi"/>
          <w:lang w:val="nl-NL"/>
        </w:rPr>
      </w:pPr>
    </w:p>
    <w:p w14:paraId="5D55D45C" w14:textId="77777777" w:rsidR="00321D3E" w:rsidRPr="005F3C49" w:rsidRDefault="00FE28E6" w:rsidP="00321D3E">
      <w:pPr>
        <w:pStyle w:val="AODocTxt"/>
        <w:numPr>
          <w:ilvl w:val="0"/>
          <w:numId w:val="6"/>
        </w:numPr>
        <w:tabs>
          <w:tab w:val="left" w:pos="567"/>
        </w:tabs>
        <w:spacing w:before="0" w:line="240" w:lineRule="auto"/>
        <w:ind w:left="567" w:hanging="567"/>
        <w:rPr>
          <w:rFonts w:asciiTheme="minorHAnsi" w:hAnsiTheme="minorHAnsi" w:cstheme="minorHAnsi"/>
        </w:rPr>
      </w:pPr>
      <w:proofErr w:type="gramStart"/>
      <w:r w:rsidRPr="005F3C49">
        <w:rPr>
          <w:rFonts w:asciiTheme="minorHAnsi" w:hAnsiTheme="minorHAnsi" w:cstheme="minorHAnsi"/>
        </w:rPr>
        <w:t xml:space="preserve">Op </w:t>
      </w:r>
      <w:r w:rsidRPr="005F3C49">
        <w:rPr>
          <w:rFonts w:asciiTheme="minorHAnsi" w:hAnsiTheme="minorHAnsi" w:cstheme="minorHAnsi"/>
          <w:highlight w:val="yellow"/>
          <w:lang w:val="nl-NL"/>
        </w:rPr>
        <w:t>***</w:t>
      </w:r>
      <w:r w:rsidRPr="005F3C49">
        <w:rPr>
          <w:rFonts w:asciiTheme="minorHAnsi" w:hAnsiTheme="minorHAnsi" w:cstheme="minorHAnsi"/>
        </w:rPr>
        <w:t xml:space="preserve"> heeft Leefmilieu Brussel (hierna '</w:t>
      </w:r>
      <w:r w:rsidRPr="005F3C49">
        <w:rPr>
          <w:rFonts w:asciiTheme="minorHAnsi" w:hAnsiTheme="minorHAnsi" w:cstheme="minorHAnsi"/>
          <w:b/>
          <w:i/>
        </w:rPr>
        <w:t>LB</w:t>
      </w:r>
      <w:r w:rsidRPr="005F3C49">
        <w:rPr>
          <w:rFonts w:asciiTheme="minorHAnsi" w:hAnsiTheme="minorHAnsi" w:cstheme="minorHAnsi"/>
        </w:rPr>
        <w:t xml:space="preserve">') de onder referentie </w:t>
      </w:r>
      <w:r w:rsidRPr="005F3C49">
        <w:rPr>
          <w:rFonts w:asciiTheme="minorHAnsi" w:hAnsiTheme="minorHAnsi" w:cstheme="minorHAnsi"/>
          <w:highlight w:val="yellow"/>
          <w:lang w:val="nl-NL"/>
        </w:rPr>
        <w:t>***</w:t>
      </w:r>
      <w:r w:rsidRPr="005F3C49">
        <w:rPr>
          <w:rFonts w:asciiTheme="minorHAnsi" w:hAnsiTheme="minorHAnsi" w:cstheme="minorHAnsi"/>
        </w:rPr>
        <w:t xml:space="preserve"> aangevraagde milieuvergunning verleend aan [A], [B] en [C].</w:t>
      </w:r>
      <w:proofErr w:type="gramEnd"/>
    </w:p>
    <w:p w14:paraId="40C0A95C" w14:textId="77777777" w:rsidR="00321D3E" w:rsidRPr="005F3C49" w:rsidRDefault="00321D3E" w:rsidP="00321D3E">
      <w:pPr>
        <w:pStyle w:val="Paragraphedeliste"/>
        <w:rPr>
          <w:rFonts w:asciiTheme="minorHAnsi" w:hAnsiTheme="minorHAnsi" w:cstheme="minorHAnsi"/>
          <w:lang w:val="nl-NL"/>
        </w:rPr>
      </w:pPr>
    </w:p>
    <w:p w14:paraId="3A2E0364" w14:textId="77777777" w:rsidR="000C7AD9" w:rsidRPr="005F3C49" w:rsidRDefault="00321D3E" w:rsidP="00321D3E">
      <w:pPr>
        <w:pStyle w:val="AODocTxt"/>
        <w:tabs>
          <w:tab w:val="left" w:pos="567"/>
        </w:tabs>
        <w:spacing w:before="0" w:line="240" w:lineRule="auto"/>
        <w:ind w:left="567"/>
        <w:rPr>
          <w:rFonts w:asciiTheme="minorHAnsi" w:hAnsiTheme="minorHAnsi" w:cstheme="minorHAnsi"/>
        </w:rPr>
      </w:pPr>
      <w:r w:rsidRPr="005F3C49">
        <w:rPr>
          <w:rFonts w:asciiTheme="minorHAnsi" w:hAnsiTheme="minorHAnsi" w:cstheme="minorHAnsi"/>
        </w:rPr>
        <w:t>Deze vergunning laat de exploitatie van de volgende ingedeelde inrichtingen toe:</w:t>
      </w:r>
    </w:p>
    <w:p w14:paraId="1244EC6C" w14:textId="77777777" w:rsidR="00FE28E6" w:rsidRPr="005F3C49" w:rsidRDefault="00FE28E6" w:rsidP="009B0EE2">
      <w:pPr>
        <w:pStyle w:val="AOA"/>
        <w:numPr>
          <w:ilvl w:val="0"/>
          <w:numId w:val="0"/>
        </w:numPr>
        <w:spacing w:before="0" w:line="240" w:lineRule="auto"/>
        <w:ind w:left="720" w:hanging="720"/>
        <w:rPr>
          <w:rFonts w:asciiTheme="minorHAnsi" w:hAnsiTheme="minorHAnsi" w:cstheme="minorHAnsi"/>
          <w:lang w:val="nl-NL"/>
        </w:rPr>
      </w:pPr>
    </w:p>
    <w:tbl>
      <w:tblPr>
        <w:tblStyle w:val="Grilledutableau"/>
        <w:tblW w:w="0" w:type="auto"/>
        <w:tblInd w:w="562" w:type="dxa"/>
        <w:tblLook w:val="04A0" w:firstRow="1" w:lastRow="0" w:firstColumn="1" w:lastColumn="0" w:noHBand="0" w:noVBand="1"/>
      </w:tblPr>
      <w:tblGrid>
        <w:gridCol w:w="1560"/>
        <w:gridCol w:w="2409"/>
        <w:gridCol w:w="3261"/>
        <w:gridCol w:w="1837"/>
      </w:tblGrid>
      <w:tr w:rsidR="009B0EE2" w:rsidRPr="005F3C49" w14:paraId="1DD8E6A4" w14:textId="77777777" w:rsidTr="00B50B0C">
        <w:tc>
          <w:tcPr>
            <w:tcW w:w="1560" w:type="dxa"/>
            <w:shd w:val="pct10" w:color="auto" w:fill="auto"/>
          </w:tcPr>
          <w:p w14:paraId="792E9D95" w14:textId="77777777" w:rsidR="009B0EE2" w:rsidRPr="005F3C49" w:rsidRDefault="009B0EE2" w:rsidP="001421F8">
            <w:pPr>
              <w:pStyle w:val="AODocTxt"/>
              <w:spacing w:before="0" w:line="240" w:lineRule="auto"/>
              <w:jc w:val="center"/>
              <w:rPr>
                <w:rFonts w:asciiTheme="minorHAnsi" w:hAnsiTheme="minorHAnsi" w:cstheme="minorHAnsi"/>
              </w:rPr>
            </w:pPr>
            <w:r w:rsidRPr="005F3C49">
              <w:rPr>
                <w:rFonts w:asciiTheme="minorHAnsi" w:hAnsiTheme="minorHAnsi" w:cstheme="minorHAnsi"/>
              </w:rPr>
              <w:t>Rubrieknr.</w:t>
            </w:r>
          </w:p>
        </w:tc>
        <w:tc>
          <w:tcPr>
            <w:tcW w:w="2409" w:type="dxa"/>
            <w:shd w:val="pct10" w:color="auto" w:fill="auto"/>
          </w:tcPr>
          <w:p w14:paraId="0C605FBB" w14:textId="77777777" w:rsidR="009B0EE2" w:rsidRPr="005F3C49" w:rsidRDefault="009B0EE2" w:rsidP="001421F8">
            <w:pPr>
              <w:pStyle w:val="AODocTxt"/>
              <w:spacing w:before="0" w:line="240" w:lineRule="auto"/>
              <w:jc w:val="center"/>
              <w:rPr>
                <w:rFonts w:asciiTheme="minorHAnsi" w:hAnsiTheme="minorHAnsi" w:cstheme="minorHAnsi"/>
              </w:rPr>
            </w:pPr>
            <w:r w:rsidRPr="005F3C49">
              <w:rPr>
                <w:rFonts w:asciiTheme="minorHAnsi" w:hAnsiTheme="minorHAnsi" w:cstheme="minorHAnsi"/>
              </w:rPr>
              <w:t>Inrichting</w:t>
            </w:r>
          </w:p>
        </w:tc>
        <w:tc>
          <w:tcPr>
            <w:tcW w:w="3261" w:type="dxa"/>
            <w:shd w:val="pct10" w:color="auto" w:fill="auto"/>
          </w:tcPr>
          <w:p w14:paraId="6845537C" w14:textId="77777777" w:rsidR="009B0EE2" w:rsidRPr="005F3C49" w:rsidRDefault="009B0EE2" w:rsidP="001421F8">
            <w:pPr>
              <w:pStyle w:val="AODocTxt"/>
              <w:spacing w:before="0" w:line="240" w:lineRule="auto"/>
              <w:jc w:val="center"/>
              <w:rPr>
                <w:rFonts w:asciiTheme="minorHAnsi" w:hAnsiTheme="minorHAnsi" w:cstheme="minorHAnsi"/>
              </w:rPr>
            </w:pPr>
            <w:r w:rsidRPr="005F3C49">
              <w:rPr>
                <w:rFonts w:asciiTheme="minorHAnsi" w:hAnsiTheme="minorHAnsi" w:cstheme="minorHAnsi"/>
              </w:rPr>
              <w:t>Vermogen, capaciteit, hoeveelheid</w:t>
            </w:r>
          </w:p>
        </w:tc>
        <w:tc>
          <w:tcPr>
            <w:tcW w:w="1837" w:type="dxa"/>
            <w:shd w:val="pct10" w:color="auto" w:fill="auto"/>
          </w:tcPr>
          <w:p w14:paraId="46A0B1FC" w14:textId="77777777" w:rsidR="009B0EE2" w:rsidRPr="005F3C49" w:rsidRDefault="009B0EE2" w:rsidP="001421F8">
            <w:pPr>
              <w:pStyle w:val="AODocTxt"/>
              <w:spacing w:before="0" w:line="240" w:lineRule="auto"/>
              <w:jc w:val="center"/>
              <w:rPr>
                <w:rFonts w:asciiTheme="minorHAnsi" w:hAnsiTheme="minorHAnsi" w:cstheme="minorHAnsi"/>
              </w:rPr>
            </w:pPr>
            <w:r w:rsidRPr="005F3C49">
              <w:rPr>
                <w:rFonts w:asciiTheme="minorHAnsi" w:hAnsiTheme="minorHAnsi" w:cstheme="minorHAnsi"/>
              </w:rPr>
              <w:t>Klasse</w:t>
            </w:r>
          </w:p>
        </w:tc>
      </w:tr>
      <w:tr w:rsidR="009B0EE2" w:rsidRPr="005F3C49" w14:paraId="199E9556" w14:textId="77777777" w:rsidTr="00B50B0C">
        <w:tc>
          <w:tcPr>
            <w:tcW w:w="1560" w:type="dxa"/>
          </w:tcPr>
          <w:p w14:paraId="2514F01B" w14:textId="77777777" w:rsidR="009B0EE2" w:rsidRPr="005F3C49" w:rsidRDefault="001421F8" w:rsidP="001421F8">
            <w:pPr>
              <w:pStyle w:val="AODocTxt"/>
              <w:spacing w:before="0" w:line="240" w:lineRule="auto"/>
              <w:jc w:val="center"/>
              <w:rPr>
                <w:rFonts w:asciiTheme="minorHAnsi" w:hAnsiTheme="minorHAnsi" w:cstheme="minorHAnsi"/>
              </w:rPr>
            </w:pPr>
            <w:r w:rsidRPr="005F3C49">
              <w:rPr>
                <w:rFonts w:asciiTheme="minorHAnsi" w:hAnsiTheme="minorHAnsi" w:cstheme="minorHAnsi"/>
                <w:highlight w:val="yellow"/>
                <w:lang w:val="fr-BE"/>
              </w:rPr>
              <w:t>***</w:t>
            </w:r>
          </w:p>
        </w:tc>
        <w:tc>
          <w:tcPr>
            <w:tcW w:w="2409" w:type="dxa"/>
          </w:tcPr>
          <w:p w14:paraId="2F4BFD13" w14:textId="77777777" w:rsidR="009B0EE2" w:rsidRPr="005F3C49" w:rsidRDefault="001421F8" w:rsidP="001421F8">
            <w:pPr>
              <w:pStyle w:val="AODocTxt"/>
              <w:spacing w:before="0" w:line="240" w:lineRule="auto"/>
              <w:jc w:val="center"/>
              <w:rPr>
                <w:rFonts w:asciiTheme="minorHAnsi" w:hAnsiTheme="minorHAnsi" w:cstheme="minorHAnsi"/>
              </w:rPr>
            </w:pPr>
            <w:r w:rsidRPr="005F3C49">
              <w:rPr>
                <w:rFonts w:asciiTheme="minorHAnsi" w:hAnsiTheme="minorHAnsi" w:cstheme="minorHAnsi"/>
                <w:highlight w:val="yellow"/>
                <w:lang w:val="fr-BE"/>
              </w:rPr>
              <w:t>***</w:t>
            </w:r>
          </w:p>
        </w:tc>
        <w:tc>
          <w:tcPr>
            <w:tcW w:w="3261" w:type="dxa"/>
          </w:tcPr>
          <w:p w14:paraId="11387D66" w14:textId="77777777" w:rsidR="009B0EE2" w:rsidRPr="005F3C49" w:rsidRDefault="001421F8" w:rsidP="001421F8">
            <w:pPr>
              <w:pStyle w:val="AODocTxt"/>
              <w:spacing w:before="0" w:line="240" w:lineRule="auto"/>
              <w:jc w:val="center"/>
              <w:rPr>
                <w:rFonts w:asciiTheme="minorHAnsi" w:hAnsiTheme="minorHAnsi" w:cstheme="minorHAnsi"/>
              </w:rPr>
            </w:pPr>
            <w:r w:rsidRPr="005F3C49">
              <w:rPr>
                <w:rFonts w:asciiTheme="minorHAnsi" w:hAnsiTheme="minorHAnsi" w:cstheme="minorHAnsi"/>
                <w:highlight w:val="yellow"/>
                <w:lang w:val="fr-BE"/>
              </w:rPr>
              <w:t>***</w:t>
            </w:r>
          </w:p>
        </w:tc>
        <w:tc>
          <w:tcPr>
            <w:tcW w:w="1837" w:type="dxa"/>
          </w:tcPr>
          <w:p w14:paraId="3F2F6E13" w14:textId="77777777" w:rsidR="009B0EE2" w:rsidRPr="005F3C49" w:rsidRDefault="001421F8" w:rsidP="001421F8">
            <w:pPr>
              <w:pStyle w:val="AODocTxt"/>
              <w:spacing w:before="0" w:line="240" w:lineRule="auto"/>
              <w:jc w:val="center"/>
              <w:rPr>
                <w:rFonts w:asciiTheme="minorHAnsi" w:hAnsiTheme="minorHAnsi" w:cstheme="minorHAnsi"/>
              </w:rPr>
            </w:pPr>
            <w:r w:rsidRPr="005F3C49">
              <w:rPr>
                <w:rFonts w:asciiTheme="minorHAnsi" w:hAnsiTheme="minorHAnsi" w:cstheme="minorHAnsi"/>
                <w:highlight w:val="yellow"/>
                <w:lang w:val="fr-BE"/>
              </w:rPr>
              <w:t>***</w:t>
            </w:r>
          </w:p>
        </w:tc>
      </w:tr>
      <w:tr w:rsidR="009B0EE2" w:rsidRPr="005F3C49" w14:paraId="2564D811" w14:textId="77777777" w:rsidTr="00B50B0C">
        <w:tc>
          <w:tcPr>
            <w:tcW w:w="1560" w:type="dxa"/>
          </w:tcPr>
          <w:p w14:paraId="73D3D430" w14:textId="77777777" w:rsidR="009B0EE2" w:rsidRPr="005F3C49" w:rsidRDefault="001421F8" w:rsidP="001421F8">
            <w:pPr>
              <w:pStyle w:val="AODocTxt"/>
              <w:spacing w:before="0" w:line="240" w:lineRule="auto"/>
              <w:jc w:val="center"/>
              <w:rPr>
                <w:rFonts w:asciiTheme="minorHAnsi" w:hAnsiTheme="minorHAnsi" w:cstheme="minorHAnsi"/>
              </w:rPr>
            </w:pPr>
            <w:r w:rsidRPr="005F3C49">
              <w:rPr>
                <w:rFonts w:asciiTheme="minorHAnsi" w:hAnsiTheme="minorHAnsi" w:cstheme="minorHAnsi"/>
                <w:highlight w:val="yellow"/>
                <w:lang w:val="fr-BE"/>
              </w:rPr>
              <w:t>***</w:t>
            </w:r>
          </w:p>
        </w:tc>
        <w:tc>
          <w:tcPr>
            <w:tcW w:w="2409" w:type="dxa"/>
          </w:tcPr>
          <w:p w14:paraId="20802E60" w14:textId="77777777" w:rsidR="009B0EE2" w:rsidRPr="005F3C49" w:rsidRDefault="001421F8" w:rsidP="001421F8">
            <w:pPr>
              <w:pStyle w:val="AODocTxt"/>
              <w:spacing w:before="0" w:line="240" w:lineRule="auto"/>
              <w:jc w:val="center"/>
              <w:rPr>
                <w:rFonts w:asciiTheme="minorHAnsi" w:hAnsiTheme="minorHAnsi" w:cstheme="minorHAnsi"/>
              </w:rPr>
            </w:pPr>
            <w:r w:rsidRPr="005F3C49">
              <w:rPr>
                <w:rFonts w:asciiTheme="minorHAnsi" w:hAnsiTheme="minorHAnsi" w:cstheme="minorHAnsi"/>
                <w:highlight w:val="yellow"/>
                <w:lang w:val="fr-BE"/>
              </w:rPr>
              <w:t>***</w:t>
            </w:r>
          </w:p>
        </w:tc>
        <w:tc>
          <w:tcPr>
            <w:tcW w:w="3261" w:type="dxa"/>
          </w:tcPr>
          <w:p w14:paraId="707FD2F1" w14:textId="77777777" w:rsidR="009B0EE2" w:rsidRPr="005F3C49" w:rsidRDefault="001421F8" w:rsidP="001421F8">
            <w:pPr>
              <w:pStyle w:val="AODocTxt"/>
              <w:spacing w:before="0" w:line="240" w:lineRule="auto"/>
              <w:jc w:val="center"/>
              <w:rPr>
                <w:rFonts w:asciiTheme="minorHAnsi" w:hAnsiTheme="minorHAnsi" w:cstheme="minorHAnsi"/>
              </w:rPr>
            </w:pPr>
            <w:r w:rsidRPr="005F3C49">
              <w:rPr>
                <w:rFonts w:asciiTheme="minorHAnsi" w:hAnsiTheme="minorHAnsi" w:cstheme="minorHAnsi"/>
                <w:highlight w:val="yellow"/>
                <w:lang w:val="fr-BE"/>
              </w:rPr>
              <w:t>***</w:t>
            </w:r>
          </w:p>
        </w:tc>
        <w:tc>
          <w:tcPr>
            <w:tcW w:w="1837" w:type="dxa"/>
          </w:tcPr>
          <w:p w14:paraId="72CC5EFC" w14:textId="77777777" w:rsidR="009B0EE2" w:rsidRPr="005F3C49" w:rsidRDefault="001421F8" w:rsidP="001421F8">
            <w:pPr>
              <w:pStyle w:val="AODocTxt"/>
              <w:spacing w:before="0" w:line="240" w:lineRule="auto"/>
              <w:jc w:val="center"/>
              <w:rPr>
                <w:rFonts w:asciiTheme="minorHAnsi" w:hAnsiTheme="minorHAnsi" w:cstheme="minorHAnsi"/>
              </w:rPr>
            </w:pPr>
            <w:r w:rsidRPr="005F3C49">
              <w:rPr>
                <w:rFonts w:asciiTheme="minorHAnsi" w:hAnsiTheme="minorHAnsi" w:cstheme="minorHAnsi"/>
                <w:highlight w:val="yellow"/>
                <w:lang w:val="fr-BE"/>
              </w:rPr>
              <w:t>***</w:t>
            </w:r>
          </w:p>
        </w:tc>
      </w:tr>
      <w:tr w:rsidR="009A2A2C" w:rsidRPr="005F3C49" w14:paraId="004C8535" w14:textId="77777777" w:rsidTr="00B50B0C">
        <w:tc>
          <w:tcPr>
            <w:tcW w:w="1560" w:type="dxa"/>
          </w:tcPr>
          <w:p w14:paraId="28C1DB05" w14:textId="77777777" w:rsidR="009A2A2C" w:rsidRPr="005F3C49" w:rsidRDefault="009A2A2C" w:rsidP="001421F8">
            <w:pPr>
              <w:pStyle w:val="AODocTxt"/>
              <w:spacing w:before="0" w:line="240" w:lineRule="auto"/>
              <w:jc w:val="center"/>
              <w:rPr>
                <w:rFonts w:asciiTheme="minorHAnsi" w:hAnsiTheme="minorHAnsi" w:cstheme="minorHAnsi"/>
                <w:highlight w:val="yellow"/>
              </w:rPr>
            </w:pPr>
            <w:r w:rsidRPr="005F3C49">
              <w:rPr>
                <w:rFonts w:asciiTheme="minorHAnsi" w:hAnsiTheme="minorHAnsi" w:cstheme="minorHAnsi"/>
                <w:highlight w:val="yellow"/>
                <w:lang w:val="fr-BE"/>
              </w:rPr>
              <w:t>***</w:t>
            </w:r>
          </w:p>
        </w:tc>
        <w:tc>
          <w:tcPr>
            <w:tcW w:w="2409" w:type="dxa"/>
          </w:tcPr>
          <w:p w14:paraId="2FFC164D" w14:textId="77777777" w:rsidR="009A2A2C" w:rsidRPr="005F3C49" w:rsidRDefault="009A2A2C" w:rsidP="001421F8">
            <w:pPr>
              <w:pStyle w:val="AODocTxt"/>
              <w:spacing w:before="0" w:line="240" w:lineRule="auto"/>
              <w:jc w:val="center"/>
              <w:rPr>
                <w:rFonts w:asciiTheme="minorHAnsi" w:hAnsiTheme="minorHAnsi" w:cstheme="minorHAnsi"/>
                <w:highlight w:val="yellow"/>
              </w:rPr>
            </w:pPr>
            <w:r w:rsidRPr="005F3C49">
              <w:rPr>
                <w:rFonts w:asciiTheme="minorHAnsi" w:hAnsiTheme="minorHAnsi" w:cstheme="minorHAnsi"/>
                <w:highlight w:val="yellow"/>
                <w:lang w:val="fr-BE"/>
              </w:rPr>
              <w:t>***</w:t>
            </w:r>
          </w:p>
        </w:tc>
        <w:tc>
          <w:tcPr>
            <w:tcW w:w="3261" w:type="dxa"/>
          </w:tcPr>
          <w:p w14:paraId="74F04663" w14:textId="77777777" w:rsidR="009A2A2C" w:rsidRPr="005F3C49" w:rsidRDefault="009A2A2C" w:rsidP="001421F8">
            <w:pPr>
              <w:pStyle w:val="AODocTxt"/>
              <w:spacing w:before="0" w:line="240" w:lineRule="auto"/>
              <w:jc w:val="center"/>
              <w:rPr>
                <w:rFonts w:asciiTheme="minorHAnsi" w:hAnsiTheme="minorHAnsi" w:cstheme="minorHAnsi"/>
                <w:highlight w:val="yellow"/>
              </w:rPr>
            </w:pPr>
            <w:r w:rsidRPr="005F3C49">
              <w:rPr>
                <w:rFonts w:asciiTheme="minorHAnsi" w:hAnsiTheme="minorHAnsi" w:cstheme="minorHAnsi"/>
                <w:highlight w:val="yellow"/>
                <w:lang w:val="fr-BE"/>
              </w:rPr>
              <w:t>***</w:t>
            </w:r>
          </w:p>
        </w:tc>
        <w:tc>
          <w:tcPr>
            <w:tcW w:w="1837" w:type="dxa"/>
          </w:tcPr>
          <w:p w14:paraId="40C92991" w14:textId="77777777" w:rsidR="009A2A2C" w:rsidRPr="005F3C49" w:rsidRDefault="009A2A2C" w:rsidP="001421F8">
            <w:pPr>
              <w:pStyle w:val="AODocTxt"/>
              <w:spacing w:before="0" w:line="240" w:lineRule="auto"/>
              <w:jc w:val="center"/>
              <w:rPr>
                <w:rFonts w:asciiTheme="minorHAnsi" w:hAnsiTheme="minorHAnsi" w:cstheme="minorHAnsi"/>
                <w:highlight w:val="yellow"/>
              </w:rPr>
            </w:pPr>
            <w:r w:rsidRPr="005F3C49">
              <w:rPr>
                <w:rFonts w:asciiTheme="minorHAnsi" w:hAnsiTheme="minorHAnsi" w:cstheme="minorHAnsi"/>
                <w:highlight w:val="yellow"/>
                <w:lang w:val="fr-BE"/>
              </w:rPr>
              <w:t>***</w:t>
            </w:r>
          </w:p>
        </w:tc>
      </w:tr>
      <w:tr w:rsidR="005F5A1B" w:rsidRPr="005F3C49" w14:paraId="20AF9210" w14:textId="77777777" w:rsidTr="00B50B0C">
        <w:tc>
          <w:tcPr>
            <w:tcW w:w="1560" w:type="dxa"/>
          </w:tcPr>
          <w:p w14:paraId="129EFA74" w14:textId="77777777" w:rsidR="005F5A1B" w:rsidRPr="005F3C49" w:rsidRDefault="005F5A1B" w:rsidP="001421F8">
            <w:pPr>
              <w:pStyle w:val="AODocTxt"/>
              <w:spacing w:before="0" w:line="240" w:lineRule="auto"/>
              <w:jc w:val="center"/>
              <w:rPr>
                <w:rFonts w:asciiTheme="minorHAnsi" w:hAnsiTheme="minorHAnsi" w:cstheme="minorHAnsi"/>
                <w:highlight w:val="yellow"/>
              </w:rPr>
            </w:pPr>
            <w:r w:rsidRPr="005F3C49">
              <w:rPr>
                <w:rFonts w:asciiTheme="minorHAnsi" w:hAnsiTheme="minorHAnsi" w:cstheme="minorHAnsi"/>
                <w:highlight w:val="yellow"/>
                <w:lang w:val="fr-BE"/>
              </w:rPr>
              <w:t>***</w:t>
            </w:r>
          </w:p>
        </w:tc>
        <w:tc>
          <w:tcPr>
            <w:tcW w:w="2409" w:type="dxa"/>
          </w:tcPr>
          <w:p w14:paraId="77FAF075" w14:textId="77777777" w:rsidR="005F5A1B" w:rsidRPr="005F3C49" w:rsidRDefault="005F5A1B" w:rsidP="001421F8">
            <w:pPr>
              <w:pStyle w:val="AODocTxt"/>
              <w:spacing w:before="0" w:line="240" w:lineRule="auto"/>
              <w:jc w:val="center"/>
              <w:rPr>
                <w:rFonts w:asciiTheme="minorHAnsi" w:hAnsiTheme="minorHAnsi" w:cstheme="minorHAnsi"/>
                <w:highlight w:val="yellow"/>
              </w:rPr>
            </w:pPr>
            <w:r w:rsidRPr="005F3C49">
              <w:rPr>
                <w:rFonts w:asciiTheme="minorHAnsi" w:hAnsiTheme="minorHAnsi" w:cstheme="minorHAnsi"/>
                <w:highlight w:val="yellow"/>
                <w:lang w:val="fr-BE"/>
              </w:rPr>
              <w:t>***</w:t>
            </w:r>
          </w:p>
        </w:tc>
        <w:tc>
          <w:tcPr>
            <w:tcW w:w="3261" w:type="dxa"/>
          </w:tcPr>
          <w:p w14:paraId="70E7A92D" w14:textId="77777777" w:rsidR="005F5A1B" w:rsidRPr="005F3C49" w:rsidRDefault="005F5A1B" w:rsidP="001421F8">
            <w:pPr>
              <w:pStyle w:val="AODocTxt"/>
              <w:spacing w:before="0" w:line="240" w:lineRule="auto"/>
              <w:jc w:val="center"/>
              <w:rPr>
                <w:rFonts w:asciiTheme="minorHAnsi" w:hAnsiTheme="minorHAnsi" w:cstheme="minorHAnsi"/>
                <w:highlight w:val="yellow"/>
              </w:rPr>
            </w:pPr>
            <w:r w:rsidRPr="005F3C49">
              <w:rPr>
                <w:rFonts w:asciiTheme="minorHAnsi" w:hAnsiTheme="minorHAnsi" w:cstheme="minorHAnsi"/>
                <w:highlight w:val="yellow"/>
                <w:lang w:val="fr-BE"/>
              </w:rPr>
              <w:t>***</w:t>
            </w:r>
          </w:p>
        </w:tc>
        <w:tc>
          <w:tcPr>
            <w:tcW w:w="1837" w:type="dxa"/>
          </w:tcPr>
          <w:p w14:paraId="02520C54" w14:textId="77777777" w:rsidR="005F5A1B" w:rsidRPr="005F3C49" w:rsidRDefault="005F5A1B" w:rsidP="001421F8">
            <w:pPr>
              <w:pStyle w:val="AODocTxt"/>
              <w:spacing w:before="0" w:line="240" w:lineRule="auto"/>
              <w:jc w:val="center"/>
              <w:rPr>
                <w:rFonts w:asciiTheme="minorHAnsi" w:hAnsiTheme="minorHAnsi" w:cstheme="minorHAnsi"/>
                <w:highlight w:val="yellow"/>
              </w:rPr>
            </w:pPr>
            <w:r w:rsidRPr="005F3C49">
              <w:rPr>
                <w:rFonts w:asciiTheme="minorHAnsi" w:hAnsiTheme="minorHAnsi" w:cstheme="minorHAnsi"/>
                <w:highlight w:val="yellow"/>
                <w:lang w:val="fr-BE"/>
              </w:rPr>
              <w:t>***</w:t>
            </w:r>
          </w:p>
        </w:tc>
      </w:tr>
      <w:tr w:rsidR="002758B5" w:rsidRPr="005F3C49" w14:paraId="28C5D24B" w14:textId="77777777" w:rsidTr="00B50B0C">
        <w:tc>
          <w:tcPr>
            <w:tcW w:w="1560" w:type="dxa"/>
          </w:tcPr>
          <w:p w14:paraId="0A83355A" w14:textId="77777777" w:rsidR="002758B5" w:rsidRPr="005F3C49" w:rsidRDefault="002758B5" w:rsidP="002758B5">
            <w:pPr>
              <w:pStyle w:val="AODocTxt"/>
              <w:spacing w:before="0" w:line="240" w:lineRule="auto"/>
              <w:jc w:val="center"/>
              <w:rPr>
                <w:rFonts w:asciiTheme="minorHAnsi" w:hAnsiTheme="minorHAnsi" w:cstheme="minorHAnsi"/>
                <w:highlight w:val="yellow"/>
              </w:rPr>
            </w:pPr>
            <w:r w:rsidRPr="005F3C49">
              <w:rPr>
                <w:rFonts w:asciiTheme="minorHAnsi" w:hAnsiTheme="minorHAnsi" w:cstheme="minorHAnsi"/>
                <w:highlight w:val="yellow"/>
                <w:lang w:val="fr-BE"/>
              </w:rPr>
              <w:t>***</w:t>
            </w:r>
          </w:p>
        </w:tc>
        <w:tc>
          <w:tcPr>
            <w:tcW w:w="2409" w:type="dxa"/>
          </w:tcPr>
          <w:p w14:paraId="66A27763" w14:textId="77777777" w:rsidR="002758B5" w:rsidRPr="005F3C49" w:rsidRDefault="002758B5" w:rsidP="002758B5">
            <w:pPr>
              <w:pStyle w:val="AODocTxt"/>
              <w:spacing w:before="0" w:line="240" w:lineRule="auto"/>
              <w:jc w:val="center"/>
              <w:rPr>
                <w:rFonts w:asciiTheme="minorHAnsi" w:hAnsiTheme="minorHAnsi" w:cstheme="minorHAnsi"/>
                <w:highlight w:val="yellow"/>
              </w:rPr>
            </w:pPr>
            <w:r w:rsidRPr="005F3C49">
              <w:rPr>
                <w:rFonts w:asciiTheme="minorHAnsi" w:hAnsiTheme="minorHAnsi" w:cstheme="minorHAnsi"/>
                <w:highlight w:val="yellow"/>
                <w:lang w:val="fr-BE"/>
              </w:rPr>
              <w:t>***</w:t>
            </w:r>
          </w:p>
        </w:tc>
        <w:tc>
          <w:tcPr>
            <w:tcW w:w="3261" w:type="dxa"/>
          </w:tcPr>
          <w:p w14:paraId="01CB0BED" w14:textId="77777777" w:rsidR="002758B5" w:rsidRPr="005F3C49" w:rsidRDefault="002758B5" w:rsidP="002758B5">
            <w:pPr>
              <w:pStyle w:val="AODocTxt"/>
              <w:spacing w:before="0" w:line="240" w:lineRule="auto"/>
              <w:jc w:val="center"/>
              <w:rPr>
                <w:rFonts w:asciiTheme="minorHAnsi" w:hAnsiTheme="minorHAnsi" w:cstheme="minorHAnsi"/>
                <w:highlight w:val="yellow"/>
              </w:rPr>
            </w:pPr>
            <w:r w:rsidRPr="005F3C49">
              <w:rPr>
                <w:rFonts w:asciiTheme="minorHAnsi" w:hAnsiTheme="minorHAnsi" w:cstheme="minorHAnsi"/>
                <w:highlight w:val="yellow"/>
                <w:lang w:val="fr-BE"/>
              </w:rPr>
              <w:t>***</w:t>
            </w:r>
          </w:p>
        </w:tc>
        <w:tc>
          <w:tcPr>
            <w:tcW w:w="1837" w:type="dxa"/>
          </w:tcPr>
          <w:p w14:paraId="65953958" w14:textId="77777777" w:rsidR="002758B5" w:rsidRPr="005F3C49" w:rsidRDefault="002758B5" w:rsidP="002758B5">
            <w:pPr>
              <w:pStyle w:val="AODocTxt"/>
              <w:spacing w:before="0" w:line="240" w:lineRule="auto"/>
              <w:jc w:val="center"/>
              <w:rPr>
                <w:rFonts w:asciiTheme="minorHAnsi" w:hAnsiTheme="minorHAnsi" w:cstheme="minorHAnsi"/>
                <w:highlight w:val="yellow"/>
              </w:rPr>
            </w:pPr>
            <w:r w:rsidRPr="005F3C49">
              <w:rPr>
                <w:rFonts w:asciiTheme="minorHAnsi" w:hAnsiTheme="minorHAnsi" w:cstheme="minorHAnsi"/>
                <w:highlight w:val="yellow"/>
                <w:lang w:val="fr-BE"/>
              </w:rPr>
              <w:t>***</w:t>
            </w:r>
          </w:p>
        </w:tc>
      </w:tr>
      <w:tr w:rsidR="002758B5" w:rsidRPr="005F3C49" w14:paraId="0EFDD89A" w14:textId="77777777" w:rsidTr="00B50B0C">
        <w:tc>
          <w:tcPr>
            <w:tcW w:w="1560" w:type="dxa"/>
          </w:tcPr>
          <w:p w14:paraId="48215240" w14:textId="77777777" w:rsidR="002758B5" w:rsidRPr="005F3C49" w:rsidRDefault="002758B5" w:rsidP="002758B5">
            <w:pPr>
              <w:pStyle w:val="AODocTxt"/>
              <w:spacing w:before="0" w:line="240" w:lineRule="auto"/>
              <w:jc w:val="center"/>
              <w:rPr>
                <w:rFonts w:asciiTheme="minorHAnsi" w:hAnsiTheme="minorHAnsi" w:cstheme="minorHAnsi"/>
                <w:highlight w:val="yellow"/>
              </w:rPr>
            </w:pPr>
            <w:r w:rsidRPr="005F3C49">
              <w:rPr>
                <w:rFonts w:asciiTheme="minorHAnsi" w:hAnsiTheme="minorHAnsi" w:cstheme="minorHAnsi"/>
                <w:highlight w:val="yellow"/>
                <w:lang w:val="fr-BE"/>
              </w:rPr>
              <w:t>***</w:t>
            </w:r>
          </w:p>
        </w:tc>
        <w:tc>
          <w:tcPr>
            <w:tcW w:w="2409" w:type="dxa"/>
          </w:tcPr>
          <w:p w14:paraId="415D3445" w14:textId="77777777" w:rsidR="002758B5" w:rsidRPr="005F3C49" w:rsidRDefault="002758B5" w:rsidP="002758B5">
            <w:pPr>
              <w:pStyle w:val="AODocTxt"/>
              <w:spacing w:before="0" w:line="240" w:lineRule="auto"/>
              <w:jc w:val="center"/>
              <w:rPr>
                <w:rFonts w:asciiTheme="minorHAnsi" w:hAnsiTheme="minorHAnsi" w:cstheme="minorHAnsi"/>
                <w:highlight w:val="yellow"/>
              </w:rPr>
            </w:pPr>
            <w:r w:rsidRPr="005F3C49">
              <w:rPr>
                <w:rFonts w:asciiTheme="minorHAnsi" w:hAnsiTheme="minorHAnsi" w:cstheme="minorHAnsi"/>
                <w:highlight w:val="yellow"/>
                <w:lang w:val="fr-BE"/>
              </w:rPr>
              <w:t>***</w:t>
            </w:r>
          </w:p>
        </w:tc>
        <w:tc>
          <w:tcPr>
            <w:tcW w:w="3261" w:type="dxa"/>
          </w:tcPr>
          <w:p w14:paraId="2FAB1ECC" w14:textId="77777777" w:rsidR="002758B5" w:rsidRPr="005F3C49" w:rsidRDefault="002758B5" w:rsidP="002758B5">
            <w:pPr>
              <w:pStyle w:val="AODocTxt"/>
              <w:spacing w:before="0" w:line="240" w:lineRule="auto"/>
              <w:jc w:val="center"/>
              <w:rPr>
                <w:rFonts w:asciiTheme="minorHAnsi" w:hAnsiTheme="minorHAnsi" w:cstheme="minorHAnsi"/>
                <w:highlight w:val="yellow"/>
              </w:rPr>
            </w:pPr>
            <w:r w:rsidRPr="005F3C49">
              <w:rPr>
                <w:rFonts w:asciiTheme="minorHAnsi" w:hAnsiTheme="minorHAnsi" w:cstheme="minorHAnsi"/>
                <w:highlight w:val="yellow"/>
                <w:lang w:val="fr-BE"/>
              </w:rPr>
              <w:t>***</w:t>
            </w:r>
          </w:p>
        </w:tc>
        <w:tc>
          <w:tcPr>
            <w:tcW w:w="1837" w:type="dxa"/>
          </w:tcPr>
          <w:p w14:paraId="52C948E2" w14:textId="77777777" w:rsidR="002758B5" w:rsidRPr="005F3C49" w:rsidRDefault="002758B5" w:rsidP="002758B5">
            <w:pPr>
              <w:pStyle w:val="AODocTxt"/>
              <w:spacing w:before="0" w:line="240" w:lineRule="auto"/>
              <w:jc w:val="center"/>
              <w:rPr>
                <w:rFonts w:asciiTheme="minorHAnsi" w:hAnsiTheme="minorHAnsi" w:cstheme="minorHAnsi"/>
                <w:highlight w:val="yellow"/>
              </w:rPr>
            </w:pPr>
            <w:r w:rsidRPr="005F3C49">
              <w:rPr>
                <w:rFonts w:asciiTheme="minorHAnsi" w:hAnsiTheme="minorHAnsi" w:cstheme="minorHAnsi"/>
                <w:highlight w:val="yellow"/>
                <w:lang w:val="fr-BE"/>
              </w:rPr>
              <w:t>***</w:t>
            </w:r>
          </w:p>
        </w:tc>
      </w:tr>
      <w:tr w:rsidR="002758B5" w:rsidRPr="005F3C49" w14:paraId="5E81A649" w14:textId="77777777" w:rsidTr="00B50B0C">
        <w:tc>
          <w:tcPr>
            <w:tcW w:w="1560" w:type="dxa"/>
          </w:tcPr>
          <w:p w14:paraId="3B6B3EE6" w14:textId="77777777" w:rsidR="002758B5" w:rsidRPr="005F3C49" w:rsidRDefault="002758B5" w:rsidP="002758B5">
            <w:pPr>
              <w:pStyle w:val="AODocTxt"/>
              <w:spacing w:before="0" w:line="240" w:lineRule="auto"/>
              <w:jc w:val="center"/>
              <w:rPr>
                <w:rFonts w:asciiTheme="minorHAnsi" w:hAnsiTheme="minorHAnsi" w:cstheme="minorHAnsi"/>
                <w:highlight w:val="yellow"/>
              </w:rPr>
            </w:pPr>
            <w:r w:rsidRPr="005F3C49">
              <w:rPr>
                <w:rFonts w:asciiTheme="minorHAnsi" w:hAnsiTheme="minorHAnsi" w:cstheme="minorHAnsi"/>
                <w:highlight w:val="yellow"/>
                <w:lang w:val="fr-BE"/>
              </w:rPr>
              <w:t>***</w:t>
            </w:r>
          </w:p>
        </w:tc>
        <w:tc>
          <w:tcPr>
            <w:tcW w:w="2409" w:type="dxa"/>
          </w:tcPr>
          <w:p w14:paraId="1C58C4D0" w14:textId="77777777" w:rsidR="002758B5" w:rsidRPr="005F3C49" w:rsidRDefault="002758B5" w:rsidP="002758B5">
            <w:pPr>
              <w:pStyle w:val="AODocTxt"/>
              <w:spacing w:before="0" w:line="240" w:lineRule="auto"/>
              <w:jc w:val="center"/>
              <w:rPr>
                <w:rFonts w:asciiTheme="minorHAnsi" w:hAnsiTheme="minorHAnsi" w:cstheme="minorHAnsi"/>
                <w:highlight w:val="yellow"/>
              </w:rPr>
            </w:pPr>
            <w:r w:rsidRPr="005F3C49">
              <w:rPr>
                <w:rFonts w:asciiTheme="minorHAnsi" w:hAnsiTheme="minorHAnsi" w:cstheme="minorHAnsi"/>
                <w:highlight w:val="yellow"/>
                <w:lang w:val="fr-BE"/>
              </w:rPr>
              <w:t>***</w:t>
            </w:r>
          </w:p>
        </w:tc>
        <w:tc>
          <w:tcPr>
            <w:tcW w:w="3261" w:type="dxa"/>
          </w:tcPr>
          <w:p w14:paraId="14832F70" w14:textId="77777777" w:rsidR="002758B5" w:rsidRPr="005F3C49" w:rsidRDefault="002758B5" w:rsidP="002758B5">
            <w:pPr>
              <w:pStyle w:val="AODocTxt"/>
              <w:spacing w:before="0" w:line="240" w:lineRule="auto"/>
              <w:jc w:val="center"/>
              <w:rPr>
                <w:rFonts w:asciiTheme="minorHAnsi" w:hAnsiTheme="minorHAnsi" w:cstheme="minorHAnsi"/>
                <w:highlight w:val="yellow"/>
              </w:rPr>
            </w:pPr>
            <w:r w:rsidRPr="005F3C49">
              <w:rPr>
                <w:rFonts w:asciiTheme="minorHAnsi" w:hAnsiTheme="minorHAnsi" w:cstheme="minorHAnsi"/>
                <w:highlight w:val="yellow"/>
                <w:lang w:val="fr-BE"/>
              </w:rPr>
              <w:t>***</w:t>
            </w:r>
          </w:p>
        </w:tc>
        <w:tc>
          <w:tcPr>
            <w:tcW w:w="1837" w:type="dxa"/>
          </w:tcPr>
          <w:p w14:paraId="07BFA74B" w14:textId="77777777" w:rsidR="002758B5" w:rsidRPr="005F3C49" w:rsidRDefault="002758B5" w:rsidP="002758B5">
            <w:pPr>
              <w:pStyle w:val="AODocTxt"/>
              <w:spacing w:before="0" w:line="240" w:lineRule="auto"/>
              <w:jc w:val="center"/>
              <w:rPr>
                <w:rFonts w:asciiTheme="minorHAnsi" w:hAnsiTheme="minorHAnsi" w:cstheme="minorHAnsi"/>
                <w:highlight w:val="yellow"/>
              </w:rPr>
            </w:pPr>
            <w:r w:rsidRPr="005F3C49">
              <w:rPr>
                <w:rFonts w:asciiTheme="minorHAnsi" w:hAnsiTheme="minorHAnsi" w:cstheme="minorHAnsi"/>
                <w:highlight w:val="yellow"/>
                <w:lang w:val="fr-BE"/>
              </w:rPr>
              <w:t>***</w:t>
            </w:r>
          </w:p>
        </w:tc>
      </w:tr>
      <w:tr w:rsidR="002758B5" w:rsidRPr="005F3C49" w14:paraId="3AC5D515" w14:textId="77777777" w:rsidTr="00B50B0C">
        <w:tc>
          <w:tcPr>
            <w:tcW w:w="1560" w:type="dxa"/>
          </w:tcPr>
          <w:p w14:paraId="2ED527A5" w14:textId="77777777" w:rsidR="002758B5" w:rsidRPr="005F3C49" w:rsidRDefault="002758B5" w:rsidP="002758B5">
            <w:pPr>
              <w:pStyle w:val="AODocTxt"/>
              <w:spacing w:before="0" w:line="240" w:lineRule="auto"/>
              <w:jc w:val="center"/>
              <w:rPr>
                <w:rFonts w:asciiTheme="minorHAnsi" w:hAnsiTheme="minorHAnsi" w:cstheme="minorHAnsi"/>
                <w:highlight w:val="yellow"/>
              </w:rPr>
            </w:pPr>
            <w:r w:rsidRPr="005F3C49">
              <w:rPr>
                <w:rFonts w:asciiTheme="minorHAnsi" w:hAnsiTheme="minorHAnsi" w:cstheme="minorHAnsi"/>
                <w:highlight w:val="yellow"/>
                <w:lang w:val="fr-BE"/>
              </w:rPr>
              <w:t>***</w:t>
            </w:r>
          </w:p>
        </w:tc>
        <w:tc>
          <w:tcPr>
            <w:tcW w:w="2409" w:type="dxa"/>
          </w:tcPr>
          <w:p w14:paraId="425EB8B6" w14:textId="77777777" w:rsidR="002758B5" w:rsidRPr="005F3C49" w:rsidRDefault="002758B5" w:rsidP="002758B5">
            <w:pPr>
              <w:pStyle w:val="AODocTxt"/>
              <w:spacing w:before="0" w:line="240" w:lineRule="auto"/>
              <w:jc w:val="center"/>
              <w:rPr>
                <w:rFonts w:asciiTheme="minorHAnsi" w:hAnsiTheme="minorHAnsi" w:cstheme="minorHAnsi"/>
                <w:highlight w:val="yellow"/>
              </w:rPr>
            </w:pPr>
            <w:r w:rsidRPr="005F3C49">
              <w:rPr>
                <w:rFonts w:asciiTheme="minorHAnsi" w:hAnsiTheme="minorHAnsi" w:cstheme="minorHAnsi"/>
                <w:highlight w:val="yellow"/>
                <w:lang w:val="fr-BE"/>
              </w:rPr>
              <w:t>***</w:t>
            </w:r>
          </w:p>
        </w:tc>
        <w:tc>
          <w:tcPr>
            <w:tcW w:w="3261" w:type="dxa"/>
          </w:tcPr>
          <w:p w14:paraId="46E0FACE" w14:textId="77777777" w:rsidR="002758B5" w:rsidRPr="005F3C49" w:rsidRDefault="002758B5" w:rsidP="002758B5">
            <w:pPr>
              <w:pStyle w:val="AODocTxt"/>
              <w:spacing w:before="0" w:line="240" w:lineRule="auto"/>
              <w:jc w:val="center"/>
              <w:rPr>
                <w:rFonts w:asciiTheme="minorHAnsi" w:hAnsiTheme="minorHAnsi" w:cstheme="minorHAnsi"/>
                <w:highlight w:val="yellow"/>
              </w:rPr>
            </w:pPr>
            <w:r w:rsidRPr="005F3C49">
              <w:rPr>
                <w:rFonts w:asciiTheme="minorHAnsi" w:hAnsiTheme="minorHAnsi" w:cstheme="minorHAnsi"/>
                <w:highlight w:val="yellow"/>
                <w:lang w:val="fr-BE"/>
              </w:rPr>
              <w:t>***</w:t>
            </w:r>
          </w:p>
        </w:tc>
        <w:tc>
          <w:tcPr>
            <w:tcW w:w="1837" w:type="dxa"/>
          </w:tcPr>
          <w:p w14:paraId="40027EC3" w14:textId="77777777" w:rsidR="002758B5" w:rsidRPr="005F3C49" w:rsidRDefault="002758B5" w:rsidP="002758B5">
            <w:pPr>
              <w:pStyle w:val="AODocTxt"/>
              <w:spacing w:before="0" w:line="240" w:lineRule="auto"/>
              <w:jc w:val="center"/>
              <w:rPr>
                <w:rFonts w:asciiTheme="minorHAnsi" w:hAnsiTheme="minorHAnsi" w:cstheme="minorHAnsi"/>
                <w:highlight w:val="yellow"/>
              </w:rPr>
            </w:pPr>
            <w:r w:rsidRPr="005F3C49">
              <w:rPr>
                <w:rFonts w:asciiTheme="minorHAnsi" w:hAnsiTheme="minorHAnsi" w:cstheme="minorHAnsi"/>
                <w:highlight w:val="yellow"/>
                <w:lang w:val="fr-BE"/>
              </w:rPr>
              <w:t>***</w:t>
            </w:r>
          </w:p>
        </w:tc>
      </w:tr>
      <w:tr w:rsidR="002758B5" w:rsidRPr="005F3C49" w14:paraId="72BCCA94" w14:textId="77777777" w:rsidTr="00B50B0C">
        <w:tc>
          <w:tcPr>
            <w:tcW w:w="1560" w:type="dxa"/>
          </w:tcPr>
          <w:p w14:paraId="528C6317" w14:textId="77777777" w:rsidR="002758B5" w:rsidRPr="005F3C49" w:rsidRDefault="002758B5" w:rsidP="002758B5">
            <w:pPr>
              <w:pStyle w:val="AODocTxt"/>
              <w:spacing w:before="0" w:line="240" w:lineRule="auto"/>
              <w:jc w:val="center"/>
              <w:rPr>
                <w:rFonts w:asciiTheme="minorHAnsi" w:hAnsiTheme="minorHAnsi" w:cstheme="minorHAnsi"/>
                <w:highlight w:val="yellow"/>
              </w:rPr>
            </w:pPr>
            <w:r w:rsidRPr="005F3C49">
              <w:rPr>
                <w:rFonts w:asciiTheme="minorHAnsi" w:hAnsiTheme="minorHAnsi" w:cstheme="minorHAnsi"/>
                <w:highlight w:val="yellow"/>
                <w:lang w:val="fr-BE"/>
              </w:rPr>
              <w:t>***</w:t>
            </w:r>
          </w:p>
        </w:tc>
        <w:tc>
          <w:tcPr>
            <w:tcW w:w="2409" w:type="dxa"/>
          </w:tcPr>
          <w:p w14:paraId="6EC248BD" w14:textId="77777777" w:rsidR="002758B5" w:rsidRPr="005F3C49" w:rsidRDefault="002758B5" w:rsidP="002758B5">
            <w:pPr>
              <w:pStyle w:val="AODocTxt"/>
              <w:spacing w:before="0" w:line="240" w:lineRule="auto"/>
              <w:jc w:val="center"/>
              <w:rPr>
                <w:rFonts w:asciiTheme="minorHAnsi" w:hAnsiTheme="minorHAnsi" w:cstheme="minorHAnsi"/>
                <w:highlight w:val="yellow"/>
              </w:rPr>
            </w:pPr>
            <w:r w:rsidRPr="005F3C49">
              <w:rPr>
                <w:rFonts w:asciiTheme="minorHAnsi" w:hAnsiTheme="minorHAnsi" w:cstheme="minorHAnsi"/>
                <w:highlight w:val="yellow"/>
                <w:lang w:val="fr-BE"/>
              </w:rPr>
              <w:t>***</w:t>
            </w:r>
          </w:p>
        </w:tc>
        <w:tc>
          <w:tcPr>
            <w:tcW w:w="3261" w:type="dxa"/>
          </w:tcPr>
          <w:p w14:paraId="2E6D5D44" w14:textId="77777777" w:rsidR="002758B5" w:rsidRPr="005F3C49" w:rsidRDefault="002758B5" w:rsidP="002758B5">
            <w:pPr>
              <w:pStyle w:val="AODocTxt"/>
              <w:spacing w:before="0" w:line="240" w:lineRule="auto"/>
              <w:jc w:val="center"/>
              <w:rPr>
                <w:rFonts w:asciiTheme="minorHAnsi" w:hAnsiTheme="minorHAnsi" w:cstheme="minorHAnsi"/>
                <w:highlight w:val="yellow"/>
              </w:rPr>
            </w:pPr>
            <w:r w:rsidRPr="005F3C49">
              <w:rPr>
                <w:rFonts w:asciiTheme="minorHAnsi" w:hAnsiTheme="minorHAnsi" w:cstheme="minorHAnsi"/>
                <w:highlight w:val="yellow"/>
                <w:lang w:val="fr-BE"/>
              </w:rPr>
              <w:t>***</w:t>
            </w:r>
          </w:p>
        </w:tc>
        <w:tc>
          <w:tcPr>
            <w:tcW w:w="1837" w:type="dxa"/>
          </w:tcPr>
          <w:p w14:paraId="349FD50B" w14:textId="77777777" w:rsidR="002758B5" w:rsidRPr="005F3C49" w:rsidRDefault="002758B5" w:rsidP="002758B5">
            <w:pPr>
              <w:pStyle w:val="AODocTxt"/>
              <w:spacing w:before="0" w:line="240" w:lineRule="auto"/>
              <w:jc w:val="center"/>
              <w:rPr>
                <w:rFonts w:asciiTheme="minorHAnsi" w:hAnsiTheme="minorHAnsi" w:cstheme="minorHAnsi"/>
                <w:highlight w:val="yellow"/>
              </w:rPr>
            </w:pPr>
            <w:r w:rsidRPr="005F3C49">
              <w:rPr>
                <w:rFonts w:asciiTheme="minorHAnsi" w:hAnsiTheme="minorHAnsi" w:cstheme="minorHAnsi"/>
                <w:highlight w:val="yellow"/>
                <w:lang w:val="fr-BE"/>
              </w:rPr>
              <w:t>***</w:t>
            </w:r>
          </w:p>
        </w:tc>
      </w:tr>
    </w:tbl>
    <w:p w14:paraId="4FB489D3" w14:textId="77777777" w:rsidR="000149D7" w:rsidRPr="005F3C49" w:rsidRDefault="000149D7" w:rsidP="009B0EE2">
      <w:pPr>
        <w:pStyle w:val="AODocTxt"/>
        <w:spacing w:before="0" w:line="240" w:lineRule="auto"/>
        <w:rPr>
          <w:rFonts w:asciiTheme="minorHAnsi" w:hAnsiTheme="minorHAnsi" w:cstheme="minorHAnsi"/>
          <w:lang w:val="fr-BE"/>
        </w:rPr>
      </w:pPr>
    </w:p>
    <w:p w14:paraId="5C183972" w14:textId="77777777" w:rsidR="003D565E" w:rsidRPr="005F3C49" w:rsidRDefault="00FB20CB" w:rsidP="00B50B0C">
      <w:pPr>
        <w:pStyle w:val="AODocTxt"/>
        <w:spacing w:before="0" w:line="240" w:lineRule="auto"/>
        <w:ind w:left="567"/>
        <w:rPr>
          <w:rFonts w:asciiTheme="minorHAnsi" w:hAnsiTheme="minorHAnsi" w:cstheme="minorHAnsi"/>
        </w:rPr>
      </w:pPr>
      <w:r w:rsidRPr="005F3C49">
        <w:rPr>
          <w:rFonts w:asciiTheme="minorHAnsi" w:hAnsiTheme="minorHAnsi" w:cstheme="minorHAnsi"/>
        </w:rPr>
        <w:t>In deze vergunning wordt, ter informatie, ook opgemerkt dat:</w:t>
      </w:r>
    </w:p>
    <w:p w14:paraId="2860A36E" w14:textId="77777777" w:rsidR="00FB20CB" w:rsidRPr="005F3C49" w:rsidRDefault="00FB20CB" w:rsidP="009B0EE2">
      <w:pPr>
        <w:pStyle w:val="AODocTxt"/>
        <w:spacing w:before="0" w:line="240" w:lineRule="auto"/>
        <w:rPr>
          <w:rFonts w:asciiTheme="minorHAnsi" w:hAnsiTheme="minorHAnsi" w:cstheme="minorHAnsi"/>
          <w:lang w:val="nl-NL"/>
        </w:rPr>
      </w:pPr>
    </w:p>
    <w:p w14:paraId="1E6A84B6" w14:textId="77777777" w:rsidR="00FB20CB" w:rsidRPr="005F3C49" w:rsidRDefault="00FB20CB" w:rsidP="00B50B0C">
      <w:pPr>
        <w:pStyle w:val="AODocTxt"/>
        <w:numPr>
          <w:ilvl w:val="0"/>
          <w:numId w:val="7"/>
        </w:numPr>
        <w:spacing w:before="0" w:line="240" w:lineRule="auto"/>
        <w:ind w:left="1134" w:hanging="567"/>
        <w:rPr>
          <w:rFonts w:asciiTheme="minorHAnsi" w:hAnsiTheme="minorHAnsi" w:cstheme="minorHAnsi"/>
        </w:rPr>
      </w:pPr>
      <w:r w:rsidRPr="005F3C49">
        <w:rPr>
          <w:rFonts w:asciiTheme="minorHAnsi" w:hAnsiTheme="minorHAnsi" w:cstheme="minorHAnsi"/>
        </w:rPr>
        <w:t xml:space="preserve">[A] de inrichtingen </w:t>
      </w:r>
      <w:r w:rsidRPr="005F3C49">
        <w:rPr>
          <w:rFonts w:asciiTheme="minorHAnsi" w:hAnsiTheme="minorHAnsi" w:cstheme="minorHAnsi"/>
          <w:highlight w:val="yellow"/>
          <w:lang w:val="nl-NL"/>
        </w:rPr>
        <w:t>***</w:t>
      </w:r>
      <w:r w:rsidRPr="005F3C49">
        <w:rPr>
          <w:rFonts w:asciiTheme="minorHAnsi" w:hAnsiTheme="minorHAnsi" w:cstheme="minorHAnsi"/>
        </w:rPr>
        <w:t xml:space="preserve"> en </w:t>
      </w:r>
      <w:r w:rsidRPr="005F3C49">
        <w:rPr>
          <w:rFonts w:asciiTheme="minorHAnsi" w:hAnsiTheme="minorHAnsi" w:cstheme="minorHAnsi"/>
          <w:highlight w:val="yellow"/>
          <w:lang w:val="nl-NL"/>
        </w:rPr>
        <w:t>***</w:t>
      </w:r>
      <w:r w:rsidRPr="005F3C49">
        <w:rPr>
          <w:rFonts w:asciiTheme="minorHAnsi" w:hAnsiTheme="minorHAnsi" w:cstheme="minorHAnsi"/>
        </w:rPr>
        <w:t xml:space="preserve"> exploiteert;</w:t>
      </w:r>
    </w:p>
    <w:p w14:paraId="7771F41C" w14:textId="77777777" w:rsidR="00FB20CB" w:rsidRPr="005F3C49" w:rsidRDefault="00FB20CB" w:rsidP="00B50B0C">
      <w:pPr>
        <w:pStyle w:val="AODocTxt"/>
        <w:numPr>
          <w:ilvl w:val="0"/>
          <w:numId w:val="7"/>
        </w:numPr>
        <w:spacing w:before="0" w:line="240" w:lineRule="auto"/>
        <w:ind w:left="1134" w:hanging="567"/>
        <w:rPr>
          <w:rFonts w:asciiTheme="minorHAnsi" w:hAnsiTheme="minorHAnsi" w:cstheme="minorHAnsi"/>
        </w:rPr>
      </w:pPr>
      <w:r w:rsidRPr="005F3C49">
        <w:rPr>
          <w:rFonts w:asciiTheme="minorHAnsi" w:hAnsiTheme="minorHAnsi" w:cstheme="minorHAnsi"/>
        </w:rPr>
        <w:t xml:space="preserve">[B] de inrichtingen </w:t>
      </w:r>
      <w:r w:rsidRPr="005F3C49">
        <w:rPr>
          <w:rFonts w:asciiTheme="minorHAnsi" w:hAnsiTheme="minorHAnsi" w:cstheme="minorHAnsi"/>
          <w:highlight w:val="yellow"/>
          <w:lang w:val="nl-NL"/>
        </w:rPr>
        <w:t>***</w:t>
      </w:r>
      <w:r w:rsidRPr="005F3C49">
        <w:rPr>
          <w:rFonts w:asciiTheme="minorHAnsi" w:hAnsiTheme="minorHAnsi" w:cstheme="minorHAnsi"/>
        </w:rPr>
        <w:t xml:space="preserve"> en </w:t>
      </w:r>
      <w:r w:rsidRPr="005F3C49">
        <w:rPr>
          <w:rFonts w:asciiTheme="minorHAnsi" w:hAnsiTheme="minorHAnsi" w:cstheme="minorHAnsi"/>
          <w:highlight w:val="yellow"/>
          <w:lang w:val="nl-NL"/>
        </w:rPr>
        <w:t>***</w:t>
      </w:r>
      <w:r w:rsidRPr="005F3C49">
        <w:rPr>
          <w:rFonts w:asciiTheme="minorHAnsi" w:hAnsiTheme="minorHAnsi" w:cstheme="minorHAnsi"/>
        </w:rPr>
        <w:t xml:space="preserve"> exploiteert;</w:t>
      </w:r>
    </w:p>
    <w:p w14:paraId="69AEC6A3" w14:textId="77777777" w:rsidR="00FB20CB" w:rsidRPr="005F3C49" w:rsidRDefault="00FB20CB" w:rsidP="00C82952">
      <w:pPr>
        <w:pStyle w:val="AODocTxt"/>
        <w:numPr>
          <w:ilvl w:val="0"/>
          <w:numId w:val="7"/>
        </w:numPr>
        <w:spacing w:before="0" w:line="240" w:lineRule="auto"/>
        <w:ind w:left="1134" w:hanging="567"/>
        <w:rPr>
          <w:rFonts w:asciiTheme="minorHAnsi" w:hAnsiTheme="minorHAnsi" w:cstheme="minorHAnsi"/>
        </w:rPr>
      </w:pPr>
      <w:r w:rsidRPr="005F3C49">
        <w:rPr>
          <w:rFonts w:asciiTheme="minorHAnsi" w:hAnsiTheme="minorHAnsi" w:cstheme="minorHAnsi"/>
        </w:rPr>
        <w:t xml:space="preserve">[C] de inrichtingen </w:t>
      </w:r>
      <w:r w:rsidRPr="005F3C49">
        <w:rPr>
          <w:rFonts w:asciiTheme="minorHAnsi" w:hAnsiTheme="minorHAnsi" w:cstheme="minorHAnsi"/>
          <w:highlight w:val="yellow"/>
          <w:lang w:val="nl-NL"/>
        </w:rPr>
        <w:t>***</w:t>
      </w:r>
      <w:r w:rsidRPr="005F3C49">
        <w:rPr>
          <w:rFonts w:asciiTheme="minorHAnsi" w:hAnsiTheme="minorHAnsi" w:cstheme="minorHAnsi"/>
        </w:rPr>
        <w:t xml:space="preserve"> en </w:t>
      </w:r>
      <w:r w:rsidRPr="005F3C49">
        <w:rPr>
          <w:rFonts w:asciiTheme="minorHAnsi" w:hAnsiTheme="minorHAnsi" w:cstheme="minorHAnsi"/>
          <w:highlight w:val="yellow"/>
          <w:lang w:val="nl-NL"/>
        </w:rPr>
        <w:t>***</w:t>
      </w:r>
      <w:r w:rsidRPr="005F3C49">
        <w:rPr>
          <w:rFonts w:asciiTheme="minorHAnsi" w:hAnsiTheme="minorHAnsi" w:cstheme="minorHAnsi"/>
        </w:rPr>
        <w:t xml:space="preserve"> exploiteert;</w:t>
      </w:r>
    </w:p>
    <w:p w14:paraId="71074DC7" w14:textId="77777777" w:rsidR="00FB20CB" w:rsidRPr="005F3C49" w:rsidRDefault="00FB20CB" w:rsidP="00C82952">
      <w:pPr>
        <w:pStyle w:val="AODocTxt"/>
        <w:numPr>
          <w:ilvl w:val="0"/>
          <w:numId w:val="7"/>
        </w:numPr>
        <w:spacing w:before="0" w:line="240" w:lineRule="auto"/>
        <w:ind w:left="1134" w:hanging="567"/>
        <w:rPr>
          <w:rFonts w:asciiTheme="minorHAnsi" w:hAnsiTheme="minorHAnsi" w:cstheme="minorHAnsi"/>
        </w:rPr>
      </w:pPr>
      <w:r w:rsidRPr="005F3C49">
        <w:rPr>
          <w:rFonts w:asciiTheme="minorHAnsi" w:hAnsiTheme="minorHAnsi" w:cstheme="minorHAnsi"/>
        </w:rPr>
        <w:t xml:space="preserve">[A], [B] en C] gezamenlijk de inrichtingen </w:t>
      </w:r>
      <w:r w:rsidRPr="005F3C49">
        <w:rPr>
          <w:rFonts w:asciiTheme="minorHAnsi" w:hAnsiTheme="minorHAnsi" w:cstheme="minorHAnsi"/>
          <w:highlight w:val="yellow"/>
          <w:lang w:val="nl-NL"/>
        </w:rPr>
        <w:t>***</w:t>
      </w:r>
      <w:r w:rsidRPr="005F3C49">
        <w:rPr>
          <w:rFonts w:asciiTheme="minorHAnsi" w:hAnsiTheme="minorHAnsi" w:cstheme="minorHAnsi"/>
        </w:rPr>
        <w:t xml:space="preserve">, </w:t>
      </w:r>
      <w:r w:rsidRPr="005F3C49">
        <w:rPr>
          <w:rFonts w:asciiTheme="minorHAnsi" w:hAnsiTheme="minorHAnsi" w:cstheme="minorHAnsi"/>
          <w:highlight w:val="yellow"/>
          <w:lang w:val="nl-NL"/>
        </w:rPr>
        <w:t>***</w:t>
      </w:r>
      <w:r w:rsidRPr="005F3C49">
        <w:rPr>
          <w:rFonts w:asciiTheme="minorHAnsi" w:hAnsiTheme="minorHAnsi" w:cstheme="minorHAnsi"/>
        </w:rPr>
        <w:t xml:space="preserve"> en </w:t>
      </w:r>
      <w:r w:rsidRPr="005F3C49">
        <w:rPr>
          <w:rFonts w:asciiTheme="minorHAnsi" w:hAnsiTheme="minorHAnsi" w:cstheme="minorHAnsi"/>
          <w:highlight w:val="yellow"/>
          <w:lang w:val="nl-NL"/>
        </w:rPr>
        <w:t>***</w:t>
      </w:r>
      <w:r w:rsidRPr="005F3C49">
        <w:rPr>
          <w:rFonts w:asciiTheme="minorHAnsi" w:hAnsiTheme="minorHAnsi" w:cstheme="minorHAnsi"/>
        </w:rPr>
        <w:t xml:space="preserve"> exploiteren.</w:t>
      </w:r>
    </w:p>
    <w:p w14:paraId="403FC115" w14:textId="77777777" w:rsidR="00182E46" w:rsidRPr="005F3C49" w:rsidRDefault="00182E46" w:rsidP="00C82952">
      <w:pPr>
        <w:pStyle w:val="AODocTxt"/>
        <w:spacing w:before="0" w:line="240" w:lineRule="auto"/>
        <w:rPr>
          <w:rFonts w:asciiTheme="minorHAnsi" w:hAnsiTheme="minorHAnsi" w:cstheme="minorHAnsi"/>
          <w:lang w:val="nl-NL"/>
        </w:rPr>
      </w:pPr>
    </w:p>
    <w:p w14:paraId="68DF0AC8" w14:textId="77777777" w:rsidR="002758B5" w:rsidRPr="005F3C49" w:rsidRDefault="002758B5" w:rsidP="00C82952">
      <w:pPr>
        <w:pStyle w:val="AODocTxt"/>
        <w:spacing w:before="0" w:line="240" w:lineRule="auto"/>
        <w:rPr>
          <w:rFonts w:asciiTheme="minorHAnsi" w:hAnsiTheme="minorHAnsi" w:cstheme="minorHAnsi"/>
          <w:lang w:val="nl-NL"/>
        </w:rPr>
      </w:pPr>
    </w:p>
    <w:p w14:paraId="4FAD97C9" w14:textId="77777777" w:rsidR="002758B5" w:rsidRPr="005F3C49" w:rsidRDefault="002758B5" w:rsidP="00C82952">
      <w:pPr>
        <w:pStyle w:val="AODocTxt"/>
        <w:spacing w:before="0" w:line="240" w:lineRule="auto"/>
        <w:rPr>
          <w:rFonts w:asciiTheme="minorHAnsi" w:hAnsiTheme="minorHAnsi" w:cstheme="minorHAnsi"/>
          <w:lang w:val="nl-NL"/>
        </w:rPr>
      </w:pPr>
    </w:p>
    <w:p w14:paraId="51A4E0E5" w14:textId="77777777" w:rsidR="002758B5" w:rsidRPr="005F3C49" w:rsidRDefault="002758B5" w:rsidP="00C82952">
      <w:pPr>
        <w:pStyle w:val="AODocTxt"/>
        <w:spacing w:before="0" w:line="240" w:lineRule="auto"/>
        <w:rPr>
          <w:rFonts w:asciiTheme="minorHAnsi" w:hAnsiTheme="minorHAnsi" w:cstheme="minorHAnsi"/>
          <w:lang w:val="nl-NL"/>
        </w:rPr>
      </w:pPr>
    </w:p>
    <w:p w14:paraId="3D549A17" w14:textId="77777777" w:rsidR="002758B5" w:rsidRPr="005F3C49" w:rsidRDefault="002758B5" w:rsidP="00C82952">
      <w:pPr>
        <w:pStyle w:val="AODocTxt"/>
        <w:spacing w:before="0" w:line="240" w:lineRule="auto"/>
        <w:rPr>
          <w:rFonts w:asciiTheme="minorHAnsi" w:hAnsiTheme="minorHAnsi" w:cstheme="minorHAnsi"/>
          <w:lang w:val="nl-NL"/>
        </w:rPr>
      </w:pPr>
    </w:p>
    <w:p w14:paraId="71A84995" w14:textId="77777777" w:rsidR="002758B5" w:rsidRPr="005F3C49" w:rsidRDefault="002758B5" w:rsidP="00C82952">
      <w:pPr>
        <w:pStyle w:val="AODocTxt"/>
        <w:spacing w:before="0" w:line="240" w:lineRule="auto"/>
        <w:rPr>
          <w:rFonts w:asciiTheme="minorHAnsi" w:hAnsiTheme="minorHAnsi" w:cstheme="minorHAnsi"/>
          <w:lang w:val="nl-NL"/>
        </w:rPr>
      </w:pPr>
    </w:p>
    <w:p w14:paraId="601BC22D" w14:textId="77777777" w:rsidR="00182E46" w:rsidRPr="005F3C49" w:rsidRDefault="0082234F" w:rsidP="00C82952">
      <w:pPr>
        <w:pStyle w:val="AODocTxt"/>
        <w:numPr>
          <w:ilvl w:val="0"/>
          <w:numId w:val="6"/>
        </w:numPr>
        <w:tabs>
          <w:tab w:val="left" w:pos="567"/>
        </w:tabs>
        <w:spacing w:before="0" w:line="240" w:lineRule="auto"/>
        <w:ind w:hanging="720"/>
        <w:rPr>
          <w:rFonts w:asciiTheme="minorHAnsi" w:hAnsiTheme="minorHAnsi" w:cstheme="minorHAnsi"/>
        </w:rPr>
      </w:pPr>
      <w:r w:rsidRPr="005F3C49">
        <w:rPr>
          <w:rFonts w:asciiTheme="minorHAnsi" w:hAnsiTheme="minorHAnsi" w:cstheme="minorHAnsi"/>
        </w:rPr>
        <w:t xml:space="preserve">Uit het voorgaande volgt dat [A], [B] en [C] gezamenlijk houder zijn van de milieuvergunning van </w:t>
      </w:r>
      <w:r w:rsidRPr="005F3C49">
        <w:rPr>
          <w:rFonts w:asciiTheme="minorHAnsi" w:hAnsiTheme="minorHAnsi" w:cstheme="minorHAnsi"/>
          <w:highlight w:val="yellow"/>
          <w:lang w:val="nl-NL"/>
        </w:rPr>
        <w:t>***</w:t>
      </w:r>
      <w:r w:rsidRPr="005F3C49">
        <w:rPr>
          <w:rFonts w:asciiTheme="minorHAnsi" w:hAnsiTheme="minorHAnsi" w:cstheme="minorHAnsi"/>
        </w:rPr>
        <w:t>.</w:t>
      </w:r>
    </w:p>
    <w:p w14:paraId="23F52BAA" w14:textId="77777777" w:rsidR="00935ED0" w:rsidRPr="005F3C49" w:rsidRDefault="00935ED0" w:rsidP="00C82952">
      <w:pPr>
        <w:pStyle w:val="AODocTxt"/>
        <w:tabs>
          <w:tab w:val="left" w:pos="567"/>
        </w:tabs>
        <w:spacing w:before="0" w:line="240" w:lineRule="auto"/>
        <w:ind w:left="720"/>
        <w:rPr>
          <w:rFonts w:asciiTheme="minorHAnsi" w:hAnsiTheme="minorHAnsi" w:cstheme="minorHAnsi"/>
          <w:lang w:val="nl-NL"/>
        </w:rPr>
      </w:pPr>
    </w:p>
    <w:p w14:paraId="0F98E124" w14:textId="77777777" w:rsidR="00935ED0" w:rsidRPr="005F3C49" w:rsidRDefault="00935ED0" w:rsidP="00C82952">
      <w:pPr>
        <w:pStyle w:val="AODocTxt"/>
        <w:tabs>
          <w:tab w:val="left" w:pos="567"/>
        </w:tabs>
        <w:spacing w:before="0" w:line="240" w:lineRule="auto"/>
        <w:ind w:left="567"/>
        <w:rPr>
          <w:rFonts w:asciiTheme="minorHAnsi" w:hAnsiTheme="minorHAnsi" w:cstheme="minorHAnsi"/>
        </w:rPr>
      </w:pPr>
      <w:r w:rsidRPr="005F3C49">
        <w:rPr>
          <w:rFonts w:asciiTheme="minorHAnsi" w:hAnsiTheme="minorHAnsi" w:cstheme="minorHAnsi"/>
        </w:rPr>
        <w:t>Dit statuut van medehouderschap heeft talrijke juridische gevolgen voor de begunstigden in de verschillende stadia van de uitvoering van de milieuvergunning en op verschillende tijdstippen tijdens de exploitatie (verandering van exploitant, aanvraag tot verlenging, wijziging of splitsing van de milieuvergunning .</w:t>
      </w:r>
      <w:proofErr w:type="gramStart"/>
      <w:r w:rsidRPr="005F3C49">
        <w:rPr>
          <w:rFonts w:asciiTheme="minorHAnsi" w:hAnsiTheme="minorHAnsi" w:cstheme="minorHAnsi"/>
        </w:rPr>
        <w:t>..</w:t>
      </w:r>
      <w:proofErr w:type="gramEnd"/>
      <w:r w:rsidRPr="005F3C49">
        <w:rPr>
          <w:rFonts w:asciiTheme="minorHAnsi" w:hAnsiTheme="minorHAnsi" w:cstheme="minorHAnsi"/>
        </w:rPr>
        <w:t>).</w:t>
      </w:r>
    </w:p>
    <w:p w14:paraId="7701E762" w14:textId="77777777" w:rsidR="00FE28E6" w:rsidRPr="005F3C49" w:rsidRDefault="00FE28E6" w:rsidP="00C82952">
      <w:pPr>
        <w:pStyle w:val="AOA"/>
        <w:numPr>
          <w:ilvl w:val="0"/>
          <w:numId w:val="0"/>
        </w:numPr>
        <w:spacing w:before="0" w:line="240" w:lineRule="auto"/>
        <w:ind w:left="567"/>
        <w:rPr>
          <w:rFonts w:asciiTheme="minorHAnsi" w:hAnsiTheme="minorHAnsi" w:cstheme="minorHAnsi"/>
          <w:b/>
          <w:lang w:val="nl-NL"/>
        </w:rPr>
      </w:pPr>
    </w:p>
    <w:p w14:paraId="1F169B7B" w14:textId="77777777" w:rsidR="00C82952" w:rsidRPr="005F3C49" w:rsidRDefault="00C82952" w:rsidP="00394D47">
      <w:pPr>
        <w:pStyle w:val="AODocTxt"/>
        <w:tabs>
          <w:tab w:val="left" w:pos="567"/>
        </w:tabs>
        <w:spacing w:before="0" w:line="240" w:lineRule="auto"/>
        <w:ind w:left="567" w:hanging="567"/>
        <w:rPr>
          <w:rFonts w:asciiTheme="minorHAnsi" w:hAnsiTheme="minorHAnsi" w:cstheme="minorHAnsi"/>
        </w:rPr>
      </w:pPr>
      <w:r w:rsidRPr="005F3C49">
        <w:rPr>
          <w:rFonts w:asciiTheme="minorHAnsi" w:hAnsiTheme="minorHAnsi" w:cstheme="minorHAnsi"/>
        </w:rPr>
        <w:tab/>
        <w:t>Met deze overeenkomst (hierna de '</w:t>
      </w:r>
      <w:r w:rsidRPr="005F3C49">
        <w:rPr>
          <w:rFonts w:asciiTheme="minorHAnsi" w:hAnsiTheme="minorHAnsi" w:cstheme="minorHAnsi"/>
          <w:b/>
          <w:i/>
        </w:rPr>
        <w:t>Overeenkomst</w:t>
      </w:r>
      <w:r w:rsidRPr="005F3C49">
        <w:rPr>
          <w:rFonts w:asciiTheme="minorHAnsi" w:hAnsiTheme="minorHAnsi" w:cstheme="minorHAnsi"/>
        </w:rPr>
        <w:t>' genoemd) beogen de Partijen deze juridische gevolgen te regelen.</w:t>
      </w:r>
    </w:p>
    <w:p w14:paraId="41578158" w14:textId="77777777" w:rsidR="009F2E7E" w:rsidRPr="005F3C49" w:rsidRDefault="009F2E7E" w:rsidP="00C82952">
      <w:pPr>
        <w:pStyle w:val="AODocTxt"/>
        <w:spacing w:before="0" w:line="240" w:lineRule="auto"/>
        <w:rPr>
          <w:rFonts w:asciiTheme="minorHAnsi" w:hAnsiTheme="minorHAnsi" w:cstheme="minorHAnsi"/>
          <w:lang w:val="nl-NL"/>
        </w:rPr>
      </w:pPr>
    </w:p>
    <w:p w14:paraId="5509E7A2" w14:textId="77777777" w:rsidR="009F2E7E" w:rsidRPr="005F3C49" w:rsidRDefault="009F2E7E" w:rsidP="00C82952">
      <w:pPr>
        <w:pStyle w:val="AODocTxt"/>
        <w:spacing w:before="0" w:line="240" w:lineRule="auto"/>
        <w:rPr>
          <w:rFonts w:asciiTheme="minorHAnsi" w:hAnsiTheme="minorHAnsi" w:cstheme="minorHAnsi"/>
          <w:lang w:val="nl-NL"/>
        </w:rPr>
      </w:pPr>
    </w:p>
    <w:p w14:paraId="78080372" w14:textId="77777777" w:rsidR="00821094" w:rsidRPr="005F3C49" w:rsidRDefault="00821094" w:rsidP="00821094">
      <w:pPr>
        <w:jc w:val="both"/>
        <w:rPr>
          <w:rFonts w:asciiTheme="minorHAnsi" w:eastAsia="Calibri" w:hAnsiTheme="minorHAnsi" w:cstheme="minorHAnsi"/>
          <w:b/>
        </w:rPr>
      </w:pPr>
      <w:r w:rsidRPr="005F3C49">
        <w:rPr>
          <w:rFonts w:asciiTheme="minorHAnsi" w:hAnsiTheme="minorHAnsi" w:cstheme="minorHAnsi"/>
          <w:b/>
        </w:rPr>
        <w:t>EN WORDT HET VOLGENDE OVEREENGEKOMEN:</w:t>
      </w:r>
    </w:p>
    <w:p w14:paraId="66792532" w14:textId="77777777" w:rsidR="009F2E7E" w:rsidRPr="005F3C49" w:rsidRDefault="009F2E7E" w:rsidP="00C82952">
      <w:pPr>
        <w:pStyle w:val="AODocTxt"/>
        <w:spacing w:before="0" w:line="240" w:lineRule="auto"/>
        <w:rPr>
          <w:rFonts w:asciiTheme="minorHAnsi" w:hAnsiTheme="minorHAnsi" w:cstheme="minorHAnsi"/>
          <w:lang w:val="nl-NL"/>
        </w:rPr>
      </w:pPr>
    </w:p>
    <w:p w14:paraId="5094E7DF" w14:textId="77777777" w:rsidR="005D6EF0" w:rsidRPr="005F3C49" w:rsidRDefault="005D6EF0" w:rsidP="00C82952">
      <w:pPr>
        <w:pStyle w:val="AODocTxt"/>
        <w:spacing w:before="0" w:line="240" w:lineRule="auto"/>
        <w:rPr>
          <w:rFonts w:asciiTheme="minorHAnsi" w:hAnsiTheme="minorHAnsi" w:cstheme="minorHAnsi"/>
          <w:lang w:val="nl-NL"/>
        </w:rPr>
      </w:pPr>
    </w:p>
    <w:p w14:paraId="7B9047C0" w14:textId="77777777" w:rsidR="009F2E7E" w:rsidRPr="005F3C49" w:rsidRDefault="009F2E7E" w:rsidP="00272A28">
      <w:pPr>
        <w:pStyle w:val="AODocTxt"/>
        <w:spacing w:before="0" w:line="240" w:lineRule="auto"/>
        <w:rPr>
          <w:rFonts w:asciiTheme="minorHAnsi" w:hAnsiTheme="minorHAnsi" w:cstheme="minorHAnsi"/>
          <w:b/>
        </w:rPr>
      </w:pPr>
      <w:r w:rsidRPr="005F3C49">
        <w:rPr>
          <w:rFonts w:asciiTheme="minorHAnsi" w:hAnsiTheme="minorHAnsi" w:cstheme="minorHAnsi"/>
          <w:b/>
        </w:rPr>
        <w:t xml:space="preserve">Artikel 1 </w:t>
      </w:r>
      <w:r w:rsidRPr="005F3C49">
        <w:rPr>
          <w:rFonts w:asciiTheme="minorHAnsi" w:hAnsiTheme="minorHAnsi" w:cstheme="minorHAnsi"/>
          <w:b/>
        </w:rPr>
        <w:tab/>
        <w:t>Respectieve inrichtingen en verantwoordelijkheden van de Partijen</w:t>
      </w:r>
    </w:p>
    <w:p w14:paraId="691D869C" w14:textId="77777777" w:rsidR="009F2E7E" w:rsidRPr="005F3C49" w:rsidRDefault="009F2E7E" w:rsidP="00272A28">
      <w:pPr>
        <w:pStyle w:val="AODocTxt"/>
        <w:spacing w:before="0" w:line="240" w:lineRule="auto"/>
        <w:rPr>
          <w:rFonts w:asciiTheme="minorHAnsi" w:hAnsiTheme="minorHAnsi" w:cstheme="minorHAnsi"/>
          <w:lang w:val="nl-NL"/>
        </w:rPr>
      </w:pPr>
    </w:p>
    <w:p w14:paraId="2CC2043C" w14:textId="77777777" w:rsidR="009F2E7E" w:rsidRPr="005F3C49" w:rsidRDefault="00570946" w:rsidP="00543176">
      <w:pPr>
        <w:pStyle w:val="AODocTxt"/>
        <w:tabs>
          <w:tab w:val="left" w:pos="567"/>
        </w:tabs>
        <w:spacing w:before="0" w:line="240" w:lineRule="auto"/>
        <w:rPr>
          <w:rFonts w:asciiTheme="minorHAnsi" w:hAnsiTheme="minorHAnsi" w:cstheme="minorHAnsi"/>
        </w:rPr>
      </w:pPr>
      <w:r w:rsidRPr="005F3C49">
        <w:rPr>
          <w:rFonts w:asciiTheme="minorHAnsi" w:hAnsiTheme="minorHAnsi" w:cstheme="minorHAnsi"/>
          <w:b/>
        </w:rPr>
        <w:t xml:space="preserve">1. </w:t>
      </w:r>
      <w:r w:rsidRPr="005F3C49">
        <w:rPr>
          <w:rFonts w:asciiTheme="minorHAnsi" w:hAnsiTheme="minorHAnsi" w:cstheme="minorHAnsi"/>
          <w:b/>
        </w:rPr>
        <w:tab/>
      </w:r>
      <w:r w:rsidRPr="005F3C49">
        <w:rPr>
          <w:rFonts w:asciiTheme="minorHAnsi" w:hAnsiTheme="minorHAnsi" w:cstheme="minorHAnsi"/>
        </w:rPr>
        <w:t>De Partijen komen overeen dat:</w:t>
      </w:r>
    </w:p>
    <w:p w14:paraId="2A294B6A" w14:textId="77777777" w:rsidR="009F2E7E" w:rsidRPr="005F3C49" w:rsidRDefault="009F2E7E" w:rsidP="00272A28">
      <w:pPr>
        <w:pStyle w:val="AODocTxt"/>
        <w:spacing w:before="0" w:line="240" w:lineRule="auto"/>
        <w:rPr>
          <w:rFonts w:asciiTheme="minorHAnsi" w:hAnsiTheme="minorHAnsi" w:cstheme="minorHAnsi"/>
          <w:lang w:val="nl-NL"/>
        </w:rPr>
      </w:pPr>
    </w:p>
    <w:p w14:paraId="0D3EDE47" w14:textId="77777777" w:rsidR="00172CF4" w:rsidRPr="005F3C49" w:rsidRDefault="00172CF4" w:rsidP="00272A28">
      <w:pPr>
        <w:pStyle w:val="AODocTxt"/>
        <w:spacing w:before="0" w:line="240" w:lineRule="auto"/>
        <w:rPr>
          <w:rFonts w:asciiTheme="minorHAnsi" w:hAnsiTheme="minorHAnsi" w:cstheme="minorHAnsi"/>
        </w:rPr>
      </w:pPr>
      <w:r w:rsidRPr="005F3C49">
        <w:rPr>
          <w:rFonts w:asciiTheme="minorHAnsi" w:hAnsiTheme="minorHAnsi" w:cstheme="minorHAnsi"/>
        </w:rPr>
        <w:t>[A] de enige exploitant is van de volgende ingedeelde inrichtingen:</w:t>
      </w:r>
    </w:p>
    <w:p w14:paraId="3FE2092F" w14:textId="77777777" w:rsidR="00172CF4" w:rsidRPr="005F3C49" w:rsidRDefault="00172CF4" w:rsidP="00272A28">
      <w:pPr>
        <w:pStyle w:val="AOA"/>
        <w:numPr>
          <w:ilvl w:val="0"/>
          <w:numId w:val="0"/>
        </w:numPr>
        <w:spacing w:before="0" w:line="240" w:lineRule="auto"/>
        <w:ind w:left="720" w:hanging="720"/>
        <w:rPr>
          <w:rFonts w:asciiTheme="minorHAnsi" w:hAnsiTheme="minorHAnsi" w:cstheme="minorHAnsi"/>
          <w:lang w:val="nl-NL"/>
        </w:rPr>
      </w:pPr>
    </w:p>
    <w:tbl>
      <w:tblPr>
        <w:tblStyle w:val="Grilledutableau"/>
        <w:tblW w:w="0" w:type="auto"/>
        <w:tblInd w:w="137" w:type="dxa"/>
        <w:tblLook w:val="04A0" w:firstRow="1" w:lastRow="0" w:firstColumn="1" w:lastColumn="0" w:noHBand="0" w:noVBand="1"/>
      </w:tblPr>
      <w:tblGrid>
        <w:gridCol w:w="1560"/>
        <w:gridCol w:w="2409"/>
        <w:gridCol w:w="3261"/>
        <w:gridCol w:w="1837"/>
      </w:tblGrid>
      <w:tr w:rsidR="00172CF4" w:rsidRPr="005F3C49" w14:paraId="18FBA803" w14:textId="77777777" w:rsidTr="00172CF4">
        <w:tc>
          <w:tcPr>
            <w:tcW w:w="1560" w:type="dxa"/>
            <w:shd w:val="pct10" w:color="auto" w:fill="auto"/>
          </w:tcPr>
          <w:p w14:paraId="5D871D2D" w14:textId="77777777" w:rsidR="00172CF4" w:rsidRPr="005F3C49" w:rsidRDefault="00172CF4" w:rsidP="00272A28">
            <w:pPr>
              <w:pStyle w:val="AODocTxt"/>
              <w:spacing w:before="0" w:line="240" w:lineRule="auto"/>
              <w:ind w:left="-673" w:firstLine="673"/>
              <w:rPr>
                <w:rFonts w:asciiTheme="minorHAnsi" w:hAnsiTheme="minorHAnsi" w:cstheme="minorHAnsi"/>
              </w:rPr>
            </w:pPr>
            <w:r w:rsidRPr="005F3C49">
              <w:rPr>
                <w:rFonts w:asciiTheme="minorHAnsi" w:hAnsiTheme="minorHAnsi" w:cstheme="minorHAnsi"/>
              </w:rPr>
              <w:t>Rubrieknr.</w:t>
            </w:r>
          </w:p>
        </w:tc>
        <w:tc>
          <w:tcPr>
            <w:tcW w:w="2409" w:type="dxa"/>
            <w:shd w:val="pct10" w:color="auto" w:fill="auto"/>
          </w:tcPr>
          <w:p w14:paraId="23771DAB" w14:textId="77777777" w:rsidR="00172CF4" w:rsidRPr="005F3C49" w:rsidRDefault="00172CF4" w:rsidP="00272A28">
            <w:pPr>
              <w:pStyle w:val="AODocTxt"/>
              <w:spacing w:before="0" w:line="240" w:lineRule="auto"/>
              <w:rPr>
                <w:rFonts w:asciiTheme="minorHAnsi" w:hAnsiTheme="minorHAnsi" w:cstheme="minorHAnsi"/>
              </w:rPr>
            </w:pPr>
            <w:r w:rsidRPr="005F3C49">
              <w:rPr>
                <w:rFonts w:asciiTheme="minorHAnsi" w:hAnsiTheme="minorHAnsi" w:cstheme="minorHAnsi"/>
              </w:rPr>
              <w:t>Inrichting</w:t>
            </w:r>
          </w:p>
        </w:tc>
        <w:tc>
          <w:tcPr>
            <w:tcW w:w="3261" w:type="dxa"/>
            <w:shd w:val="pct10" w:color="auto" w:fill="auto"/>
          </w:tcPr>
          <w:p w14:paraId="2BB9E630" w14:textId="77777777" w:rsidR="00172CF4" w:rsidRPr="005F3C49" w:rsidRDefault="00172CF4" w:rsidP="00272A28">
            <w:pPr>
              <w:pStyle w:val="AODocTxt"/>
              <w:spacing w:before="0" w:line="240" w:lineRule="auto"/>
              <w:rPr>
                <w:rFonts w:asciiTheme="minorHAnsi" w:hAnsiTheme="minorHAnsi" w:cstheme="minorHAnsi"/>
              </w:rPr>
            </w:pPr>
            <w:r w:rsidRPr="005F3C49">
              <w:rPr>
                <w:rFonts w:asciiTheme="minorHAnsi" w:hAnsiTheme="minorHAnsi" w:cstheme="minorHAnsi"/>
              </w:rPr>
              <w:t>Vermogen, capaciteit, hoeveelheid</w:t>
            </w:r>
          </w:p>
        </w:tc>
        <w:tc>
          <w:tcPr>
            <w:tcW w:w="1837" w:type="dxa"/>
            <w:shd w:val="pct10" w:color="auto" w:fill="auto"/>
          </w:tcPr>
          <w:p w14:paraId="15C09AB4" w14:textId="77777777" w:rsidR="00172CF4" w:rsidRPr="005F3C49" w:rsidRDefault="00172CF4" w:rsidP="00272A28">
            <w:pPr>
              <w:pStyle w:val="AODocTxt"/>
              <w:spacing w:before="0" w:line="240" w:lineRule="auto"/>
              <w:rPr>
                <w:rFonts w:asciiTheme="minorHAnsi" w:hAnsiTheme="minorHAnsi" w:cstheme="minorHAnsi"/>
              </w:rPr>
            </w:pPr>
            <w:r w:rsidRPr="005F3C49">
              <w:rPr>
                <w:rFonts w:asciiTheme="minorHAnsi" w:hAnsiTheme="minorHAnsi" w:cstheme="minorHAnsi"/>
              </w:rPr>
              <w:t>Klasse</w:t>
            </w:r>
          </w:p>
        </w:tc>
      </w:tr>
      <w:tr w:rsidR="00172CF4" w:rsidRPr="005F3C49" w14:paraId="2098F31E" w14:textId="77777777" w:rsidTr="00172CF4">
        <w:tc>
          <w:tcPr>
            <w:tcW w:w="1560" w:type="dxa"/>
          </w:tcPr>
          <w:p w14:paraId="09692C8C" w14:textId="77777777" w:rsidR="00172CF4" w:rsidRPr="005F3C49" w:rsidRDefault="00172CF4" w:rsidP="00272A28">
            <w:pPr>
              <w:pStyle w:val="AODocTxt"/>
              <w:spacing w:before="0" w:line="240" w:lineRule="auto"/>
              <w:ind w:left="-673" w:firstLine="673"/>
              <w:rPr>
                <w:rFonts w:asciiTheme="minorHAnsi" w:hAnsiTheme="minorHAnsi" w:cstheme="minorHAnsi"/>
              </w:rPr>
            </w:pPr>
            <w:r w:rsidRPr="005F3C49">
              <w:rPr>
                <w:rFonts w:asciiTheme="minorHAnsi" w:hAnsiTheme="minorHAnsi" w:cstheme="minorHAnsi"/>
                <w:highlight w:val="yellow"/>
                <w:lang w:val="fr-BE"/>
              </w:rPr>
              <w:t>***</w:t>
            </w:r>
          </w:p>
        </w:tc>
        <w:tc>
          <w:tcPr>
            <w:tcW w:w="2409" w:type="dxa"/>
          </w:tcPr>
          <w:p w14:paraId="22DEA5D7" w14:textId="77777777" w:rsidR="00172CF4" w:rsidRPr="005F3C49" w:rsidRDefault="00172CF4" w:rsidP="00272A28">
            <w:pPr>
              <w:pStyle w:val="AODocTxt"/>
              <w:spacing w:before="0" w:line="240" w:lineRule="auto"/>
              <w:rPr>
                <w:rFonts w:asciiTheme="minorHAnsi" w:hAnsiTheme="minorHAnsi" w:cstheme="minorHAnsi"/>
              </w:rPr>
            </w:pPr>
            <w:r w:rsidRPr="005F3C49">
              <w:rPr>
                <w:rFonts w:asciiTheme="minorHAnsi" w:hAnsiTheme="minorHAnsi" w:cstheme="minorHAnsi"/>
                <w:highlight w:val="yellow"/>
                <w:lang w:val="fr-BE"/>
              </w:rPr>
              <w:t>***</w:t>
            </w:r>
          </w:p>
        </w:tc>
        <w:tc>
          <w:tcPr>
            <w:tcW w:w="3261" w:type="dxa"/>
          </w:tcPr>
          <w:p w14:paraId="528CFEAC" w14:textId="77777777" w:rsidR="00172CF4" w:rsidRPr="005F3C49" w:rsidRDefault="00172CF4" w:rsidP="00272A28">
            <w:pPr>
              <w:pStyle w:val="AODocTxt"/>
              <w:spacing w:before="0" w:line="240" w:lineRule="auto"/>
              <w:rPr>
                <w:rFonts w:asciiTheme="minorHAnsi" w:hAnsiTheme="minorHAnsi" w:cstheme="minorHAnsi"/>
              </w:rPr>
            </w:pPr>
            <w:r w:rsidRPr="005F3C49">
              <w:rPr>
                <w:rFonts w:asciiTheme="minorHAnsi" w:hAnsiTheme="minorHAnsi" w:cstheme="minorHAnsi"/>
                <w:highlight w:val="yellow"/>
                <w:lang w:val="fr-BE"/>
              </w:rPr>
              <w:t>***</w:t>
            </w:r>
          </w:p>
        </w:tc>
        <w:tc>
          <w:tcPr>
            <w:tcW w:w="1837" w:type="dxa"/>
          </w:tcPr>
          <w:p w14:paraId="0612F6F6" w14:textId="77777777" w:rsidR="00172CF4" w:rsidRPr="005F3C49" w:rsidRDefault="00172CF4" w:rsidP="00272A28">
            <w:pPr>
              <w:pStyle w:val="AODocTxt"/>
              <w:spacing w:before="0" w:line="240" w:lineRule="auto"/>
              <w:rPr>
                <w:rFonts w:asciiTheme="minorHAnsi" w:hAnsiTheme="minorHAnsi" w:cstheme="minorHAnsi"/>
              </w:rPr>
            </w:pPr>
            <w:r w:rsidRPr="005F3C49">
              <w:rPr>
                <w:rFonts w:asciiTheme="minorHAnsi" w:hAnsiTheme="minorHAnsi" w:cstheme="minorHAnsi"/>
                <w:highlight w:val="yellow"/>
                <w:lang w:val="fr-BE"/>
              </w:rPr>
              <w:t>***</w:t>
            </w:r>
          </w:p>
        </w:tc>
      </w:tr>
      <w:tr w:rsidR="00172CF4" w:rsidRPr="005F3C49" w14:paraId="27EC98A4" w14:textId="77777777" w:rsidTr="00172CF4">
        <w:tc>
          <w:tcPr>
            <w:tcW w:w="1560" w:type="dxa"/>
          </w:tcPr>
          <w:p w14:paraId="26B37EC5" w14:textId="77777777" w:rsidR="00172CF4" w:rsidRPr="005F3C49" w:rsidRDefault="00172CF4" w:rsidP="00272A28">
            <w:pPr>
              <w:pStyle w:val="AODocTxt"/>
              <w:spacing w:before="0" w:line="240" w:lineRule="auto"/>
              <w:ind w:left="-673" w:firstLine="673"/>
              <w:rPr>
                <w:rFonts w:asciiTheme="minorHAnsi" w:hAnsiTheme="minorHAnsi" w:cstheme="minorHAnsi"/>
              </w:rPr>
            </w:pPr>
            <w:r w:rsidRPr="005F3C49">
              <w:rPr>
                <w:rFonts w:asciiTheme="minorHAnsi" w:hAnsiTheme="minorHAnsi" w:cstheme="minorHAnsi"/>
                <w:highlight w:val="yellow"/>
                <w:lang w:val="fr-BE"/>
              </w:rPr>
              <w:t>***</w:t>
            </w:r>
          </w:p>
        </w:tc>
        <w:tc>
          <w:tcPr>
            <w:tcW w:w="2409" w:type="dxa"/>
          </w:tcPr>
          <w:p w14:paraId="4F13203C" w14:textId="77777777" w:rsidR="00172CF4" w:rsidRPr="005F3C49" w:rsidRDefault="00172CF4" w:rsidP="00272A28">
            <w:pPr>
              <w:pStyle w:val="AODocTxt"/>
              <w:spacing w:before="0" w:line="240" w:lineRule="auto"/>
              <w:rPr>
                <w:rFonts w:asciiTheme="minorHAnsi" w:hAnsiTheme="minorHAnsi" w:cstheme="minorHAnsi"/>
              </w:rPr>
            </w:pPr>
            <w:r w:rsidRPr="005F3C49">
              <w:rPr>
                <w:rFonts w:asciiTheme="minorHAnsi" w:hAnsiTheme="minorHAnsi" w:cstheme="minorHAnsi"/>
                <w:highlight w:val="yellow"/>
                <w:lang w:val="fr-BE"/>
              </w:rPr>
              <w:t>***</w:t>
            </w:r>
          </w:p>
        </w:tc>
        <w:tc>
          <w:tcPr>
            <w:tcW w:w="3261" w:type="dxa"/>
          </w:tcPr>
          <w:p w14:paraId="2BC88161" w14:textId="77777777" w:rsidR="00172CF4" w:rsidRPr="005F3C49" w:rsidRDefault="00172CF4" w:rsidP="00272A28">
            <w:pPr>
              <w:pStyle w:val="AODocTxt"/>
              <w:spacing w:before="0" w:line="240" w:lineRule="auto"/>
              <w:rPr>
                <w:rFonts w:asciiTheme="minorHAnsi" w:hAnsiTheme="minorHAnsi" w:cstheme="minorHAnsi"/>
              </w:rPr>
            </w:pPr>
            <w:r w:rsidRPr="005F3C49">
              <w:rPr>
                <w:rFonts w:asciiTheme="minorHAnsi" w:hAnsiTheme="minorHAnsi" w:cstheme="minorHAnsi"/>
                <w:highlight w:val="yellow"/>
                <w:lang w:val="fr-BE"/>
              </w:rPr>
              <w:t>***</w:t>
            </w:r>
          </w:p>
        </w:tc>
        <w:tc>
          <w:tcPr>
            <w:tcW w:w="1837" w:type="dxa"/>
          </w:tcPr>
          <w:p w14:paraId="46182913" w14:textId="77777777" w:rsidR="00172CF4" w:rsidRPr="005F3C49" w:rsidRDefault="00172CF4" w:rsidP="00272A28">
            <w:pPr>
              <w:pStyle w:val="AODocTxt"/>
              <w:spacing w:before="0" w:line="240" w:lineRule="auto"/>
              <w:rPr>
                <w:rFonts w:asciiTheme="minorHAnsi" w:hAnsiTheme="minorHAnsi" w:cstheme="minorHAnsi"/>
              </w:rPr>
            </w:pPr>
            <w:r w:rsidRPr="005F3C49">
              <w:rPr>
                <w:rFonts w:asciiTheme="minorHAnsi" w:hAnsiTheme="minorHAnsi" w:cstheme="minorHAnsi"/>
                <w:highlight w:val="yellow"/>
                <w:lang w:val="fr-BE"/>
              </w:rPr>
              <w:t>***</w:t>
            </w:r>
          </w:p>
        </w:tc>
      </w:tr>
    </w:tbl>
    <w:p w14:paraId="3AA8A425" w14:textId="77777777" w:rsidR="00172CF4" w:rsidRPr="005F3C49" w:rsidRDefault="00172CF4" w:rsidP="00272A28">
      <w:pPr>
        <w:pStyle w:val="AODocTxt"/>
        <w:spacing w:before="0" w:line="240" w:lineRule="auto"/>
        <w:rPr>
          <w:rFonts w:asciiTheme="minorHAnsi" w:hAnsiTheme="minorHAnsi" w:cstheme="minorHAnsi"/>
          <w:lang w:val="fr-BE"/>
        </w:rPr>
      </w:pPr>
    </w:p>
    <w:p w14:paraId="72ADEDBD" w14:textId="77777777" w:rsidR="00172CF4" w:rsidRPr="005F3C49" w:rsidRDefault="00172CF4" w:rsidP="00272A28">
      <w:pPr>
        <w:pStyle w:val="AODocTxt"/>
        <w:spacing w:before="0" w:line="240" w:lineRule="auto"/>
        <w:rPr>
          <w:rFonts w:asciiTheme="minorHAnsi" w:hAnsiTheme="minorHAnsi" w:cstheme="minorHAnsi"/>
        </w:rPr>
      </w:pPr>
      <w:r w:rsidRPr="005F3C49">
        <w:rPr>
          <w:rFonts w:asciiTheme="minorHAnsi" w:hAnsiTheme="minorHAnsi" w:cstheme="minorHAnsi"/>
        </w:rPr>
        <w:t>[B] de enige exploitant is van de volgende ingedeelde inrichtingen:</w:t>
      </w:r>
    </w:p>
    <w:p w14:paraId="158664BF" w14:textId="77777777" w:rsidR="00172CF4" w:rsidRPr="005F3C49" w:rsidRDefault="00172CF4" w:rsidP="00272A28">
      <w:pPr>
        <w:pStyle w:val="AOA"/>
        <w:numPr>
          <w:ilvl w:val="0"/>
          <w:numId w:val="0"/>
        </w:numPr>
        <w:spacing w:before="0" w:line="240" w:lineRule="auto"/>
        <w:ind w:left="720" w:hanging="720"/>
        <w:rPr>
          <w:rFonts w:asciiTheme="minorHAnsi" w:hAnsiTheme="minorHAnsi" w:cstheme="minorHAnsi"/>
          <w:lang w:val="nl-NL"/>
        </w:rPr>
      </w:pPr>
    </w:p>
    <w:tbl>
      <w:tblPr>
        <w:tblStyle w:val="Grilledutableau"/>
        <w:tblW w:w="0" w:type="auto"/>
        <w:tblInd w:w="137" w:type="dxa"/>
        <w:tblLook w:val="04A0" w:firstRow="1" w:lastRow="0" w:firstColumn="1" w:lastColumn="0" w:noHBand="0" w:noVBand="1"/>
      </w:tblPr>
      <w:tblGrid>
        <w:gridCol w:w="1560"/>
        <w:gridCol w:w="2409"/>
        <w:gridCol w:w="3261"/>
        <w:gridCol w:w="1837"/>
      </w:tblGrid>
      <w:tr w:rsidR="00172CF4" w:rsidRPr="005F3C49" w14:paraId="1147487E" w14:textId="77777777" w:rsidTr="006A59BC">
        <w:tc>
          <w:tcPr>
            <w:tcW w:w="1560" w:type="dxa"/>
            <w:shd w:val="pct10" w:color="auto" w:fill="auto"/>
          </w:tcPr>
          <w:p w14:paraId="5FD3BB3E" w14:textId="77777777" w:rsidR="00172CF4" w:rsidRPr="005F3C49" w:rsidRDefault="00172CF4" w:rsidP="00272A28">
            <w:pPr>
              <w:pStyle w:val="AODocTxt"/>
              <w:spacing w:before="0" w:line="240" w:lineRule="auto"/>
              <w:ind w:left="-673" w:firstLine="673"/>
              <w:rPr>
                <w:rFonts w:asciiTheme="minorHAnsi" w:hAnsiTheme="minorHAnsi" w:cstheme="minorHAnsi"/>
              </w:rPr>
            </w:pPr>
            <w:r w:rsidRPr="005F3C49">
              <w:rPr>
                <w:rFonts w:asciiTheme="minorHAnsi" w:hAnsiTheme="minorHAnsi" w:cstheme="minorHAnsi"/>
              </w:rPr>
              <w:t>Rubrieknr.</w:t>
            </w:r>
          </w:p>
        </w:tc>
        <w:tc>
          <w:tcPr>
            <w:tcW w:w="2409" w:type="dxa"/>
            <w:shd w:val="pct10" w:color="auto" w:fill="auto"/>
          </w:tcPr>
          <w:p w14:paraId="58C31AC7" w14:textId="77777777" w:rsidR="00172CF4" w:rsidRPr="005F3C49" w:rsidRDefault="00172CF4" w:rsidP="00272A28">
            <w:pPr>
              <w:pStyle w:val="AODocTxt"/>
              <w:spacing w:before="0" w:line="240" w:lineRule="auto"/>
              <w:rPr>
                <w:rFonts w:asciiTheme="minorHAnsi" w:hAnsiTheme="minorHAnsi" w:cstheme="minorHAnsi"/>
              </w:rPr>
            </w:pPr>
            <w:r w:rsidRPr="005F3C49">
              <w:rPr>
                <w:rFonts w:asciiTheme="minorHAnsi" w:hAnsiTheme="minorHAnsi" w:cstheme="minorHAnsi"/>
              </w:rPr>
              <w:t>Inrichting</w:t>
            </w:r>
          </w:p>
        </w:tc>
        <w:tc>
          <w:tcPr>
            <w:tcW w:w="3261" w:type="dxa"/>
            <w:shd w:val="pct10" w:color="auto" w:fill="auto"/>
          </w:tcPr>
          <w:p w14:paraId="4FE73BA7" w14:textId="77777777" w:rsidR="00172CF4" w:rsidRPr="005F3C49" w:rsidRDefault="00172CF4" w:rsidP="00272A28">
            <w:pPr>
              <w:pStyle w:val="AODocTxt"/>
              <w:spacing w:before="0" w:line="240" w:lineRule="auto"/>
              <w:rPr>
                <w:rFonts w:asciiTheme="minorHAnsi" w:hAnsiTheme="minorHAnsi" w:cstheme="minorHAnsi"/>
              </w:rPr>
            </w:pPr>
            <w:r w:rsidRPr="005F3C49">
              <w:rPr>
                <w:rFonts w:asciiTheme="minorHAnsi" w:hAnsiTheme="minorHAnsi" w:cstheme="minorHAnsi"/>
              </w:rPr>
              <w:t>Vermogen, capaciteit, hoeveelheid</w:t>
            </w:r>
          </w:p>
        </w:tc>
        <w:tc>
          <w:tcPr>
            <w:tcW w:w="1837" w:type="dxa"/>
            <w:shd w:val="pct10" w:color="auto" w:fill="auto"/>
          </w:tcPr>
          <w:p w14:paraId="74E85D11" w14:textId="77777777" w:rsidR="00172CF4" w:rsidRPr="005F3C49" w:rsidRDefault="00172CF4" w:rsidP="00272A28">
            <w:pPr>
              <w:pStyle w:val="AODocTxt"/>
              <w:spacing w:before="0" w:line="240" w:lineRule="auto"/>
              <w:rPr>
                <w:rFonts w:asciiTheme="minorHAnsi" w:hAnsiTheme="minorHAnsi" w:cstheme="minorHAnsi"/>
              </w:rPr>
            </w:pPr>
            <w:r w:rsidRPr="005F3C49">
              <w:rPr>
                <w:rFonts w:asciiTheme="minorHAnsi" w:hAnsiTheme="minorHAnsi" w:cstheme="minorHAnsi"/>
              </w:rPr>
              <w:t>Klasse</w:t>
            </w:r>
          </w:p>
        </w:tc>
      </w:tr>
      <w:tr w:rsidR="00172CF4" w:rsidRPr="005F3C49" w14:paraId="267FF30D" w14:textId="77777777" w:rsidTr="006A59BC">
        <w:tc>
          <w:tcPr>
            <w:tcW w:w="1560" w:type="dxa"/>
          </w:tcPr>
          <w:p w14:paraId="76B4D23A" w14:textId="77777777" w:rsidR="00172CF4" w:rsidRPr="005F3C49" w:rsidRDefault="00172CF4" w:rsidP="00272A28">
            <w:pPr>
              <w:pStyle w:val="AODocTxt"/>
              <w:spacing w:before="0" w:line="240" w:lineRule="auto"/>
              <w:ind w:left="-673" w:firstLine="673"/>
              <w:rPr>
                <w:rFonts w:asciiTheme="minorHAnsi" w:hAnsiTheme="minorHAnsi" w:cstheme="minorHAnsi"/>
              </w:rPr>
            </w:pPr>
            <w:r w:rsidRPr="005F3C49">
              <w:rPr>
                <w:rFonts w:asciiTheme="minorHAnsi" w:hAnsiTheme="minorHAnsi" w:cstheme="minorHAnsi"/>
                <w:highlight w:val="yellow"/>
                <w:lang w:val="fr-BE"/>
              </w:rPr>
              <w:t>***</w:t>
            </w:r>
          </w:p>
        </w:tc>
        <w:tc>
          <w:tcPr>
            <w:tcW w:w="2409" w:type="dxa"/>
          </w:tcPr>
          <w:p w14:paraId="11F1EDB7" w14:textId="77777777" w:rsidR="00172CF4" w:rsidRPr="005F3C49" w:rsidRDefault="00172CF4" w:rsidP="00272A28">
            <w:pPr>
              <w:pStyle w:val="AODocTxt"/>
              <w:spacing w:before="0" w:line="240" w:lineRule="auto"/>
              <w:rPr>
                <w:rFonts w:asciiTheme="minorHAnsi" w:hAnsiTheme="minorHAnsi" w:cstheme="minorHAnsi"/>
              </w:rPr>
            </w:pPr>
            <w:r w:rsidRPr="005F3C49">
              <w:rPr>
                <w:rFonts w:asciiTheme="minorHAnsi" w:hAnsiTheme="minorHAnsi" w:cstheme="minorHAnsi"/>
                <w:highlight w:val="yellow"/>
                <w:lang w:val="fr-BE"/>
              </w:rPr>
              <w:t>***</w:t>
            </w:r>
          </w:p>
        </w:tc>
        <w:tc>
          <w:tcPr>
            <w:tcW w:w="3261" w:type="dxa"/>
          </w:tcPr>
          <w:p w14:paraId="093935AA" w14:textId="77777777" w:rsidR="00172CF4" w:rsidRPr="005F3C49" w:rsidRDefault="00172CF4" w:rsidP="00272A28">
            <w:pPr>
              <w:pStyle w:val="AODocTxt"/>
              <w:spacing w:before="0" w:line="240" w:lineRule="auto"/>
              <w:rPr>
                <w:rFonts w:asciiTheme="minorHAnsi" w:hAnsiTheme="minorHAnsi" w:cstheme="minorHAnsi"/>
              </w:rPr>
            </w:pPr>
            <w:r w:rsidRPr="005F3C49">
              <w:rPr>
                <w:rFonts w:asciiTheme="minorHAnsi" w:hAnsiTheme="minorHAnsi" w:cstheme="minorHAnsi"/>
                <w:highlight w:val="yellow"/>
                <w:lang w:val="fr-BE"/>
              </w:rPr>
              <w:t>***</w:t>
            </w:r>
          </w:p>
        </w:tc>
        <w:tc>
          <w:tcPr>
            <w:tcW w:w="1837" w:type="dxa"/>
          </w:tcPr>
          <w:p w14:paraId="72CC665D" w14:textId="77777777" w:rsidR="00172CF4" w:rsidRPr="005F3C49" w:rsidRDefault="00172CF4" w:rsidP="00272A28">
            <w:pPr>
              <w:pStyle w:val="AODocTxt"/>
              <w:spacing w:before="0" w:line="240" w:lineRule="auto"/>
              <w:rPr>
                <w:rFonts w:asciiTheme="minorHAnsi" w:hAnsiTheme="minorHAnsi" w:cstheme="minorHAnsi"/>
              </w:rPr>
            </w:pPr>
            <w:r w:rsidRPr="005F3C49">
              <w:rPr>
                <w:rFonts w:asciiTheme="minorHAnsi" w:hAnsiTheme="minorHAnsi" w:cstheme="minorHAnsi"/>
                <w:highlight w:val="yellow"/>
                <w:lang w:val="fr-BE"/>
              </w:rPr>
              <w:t>***</w:t>
            </w:r>
          </w:p>
        </w:tc>
      </w:tr>
      <w:tr w:rsidR="00172CF4" w:rsidRPr="005F3C49" w14:paraId="1BA49342" w14:textId="77777777" w:rsidTr="006A59BC">
        <w:tc>
          <w:tcPr>
            <w:tcW w:w="1560" w:type="dxa"/>
          </w:tcPr>
          <w:p w14:paraId="159BF78B" w14:textId="77777777" w:rsidR="00172CF4" w:rsidRPr="005F3C49" w:rsidRDefault="00172CF4" w:rsidP="00272A28">
            <w:pPr>
              <w:pStyle w:val="AODocTxt"/>
              <w:spacing w:before="0" w:line="240" w:lineRule="auto"/>
              <w:ind w:left="-673" w:firstLine="673"/>
              <w:rPr>
                <w:rFonts w:asciiTheme="minorHAnsi" w:hAnsiTheme="minorHAnsi" w:cstheme="minorHAnsi"/>
              </w:rPr>
            </w:pPr>
            <w:r w:rsidRPr="005F3C49">
              <w:rPr>
                <w:rFonts w:asciiTheme="minorHAnsi" w:hAnsiTheme="minorHAnsi" w:cstheme="minorHAnsi"/>
                <w:highlight w:val="yellow"/>
                <w:lang w:val="fr-BE"/>
              </w:rPr>
              <w:t>***</w:t>
            </w:r>
          </w:p>
        </w:tc>
        <w:tc>
          <w:tcPr>
            <w:tcW w:w="2409" w:type="dxa"/>
          </w:tcPr>
          <w:p w14:paraId="1B743D5B" w14:textId="77777777" w:rsidR="00172CF4" w:rsidRPr="005F3C49" w:rsidRDefault="00172CF4" w:rsidP="00272A28">
            <w:pPr>
              <w:pStyle w:val="AODocTxt"/>
              <w:spacing w:before="0" w:line="240" w:lineRule="auto"/>
              <w:rPr>
                <w:rFonts w:asciiTheme="minorHAnsi" w:hAnsiTheme="minorHAnsi" w:cstheme="minorHAnsi"/>
              </w:rPr>
            </w:pPr>
            <w:r w:rsidRPr="005F3C49">
              <w:rPr>
                <w:rFonts w:asciiTheme="minorHAnsi" w:hAnsiTheme="minorHAnsi" w:cstheme="minorHAnsi"/>
                <w:highlight w:val="yellow"/>
                <w:lang w:val="fr-BE"/>
              </w:rPr>
              <w:t>***</w:t>
            </w:r>
          </w:p>
        </w:tc>
        <w:tc>
          <w:tcPr>
            <w:tcW w:w="3261" w:type="dxa"/>
          </w:tcPr>
          <w:p w14:paraId="556285D4" w14:textId="77777777" w:rsidR="00172CF4" w:rsidRPr="005F3C49" w:rsidRDefault="00172CF4" w:rsidP="00272A28">
            <w:pPr>
              <w:pStyle w:val="AODocTxt"/>
              <w:spacing w:before="0" w:line="240" w:lineRule="auto"/>
              <w:rPr>
                <w:rFonts w:asciiTheme="minorHAnsi" w:hAnsiTheme="minorHAnsi" w:cstheme="minorHAnsi"/>
              </w:rPr>
            </w:pPr>
            <w:r w:rsidRPr="005F3C49">
              <w:rPr>
                <w:rFonts w:asciiTheme="minorHAnsi" w:hAnsiTheme="minorHAnsi" w:cstheme="minorHAnsi"/>
                <w:highlight w:val="yellow"/>
                <w:lang w:val="fr-BE"/>
              </w:rPr>
              <w:t>***</w:t>
            </w:r>
          </w:p>
        </w:tc>
        <w:tc>
          <w:tcPr>
            <w:tcW w:w="1837" w:type="dxa"/>
          </w:tcPr>
          <w:p w14:paraId="3FB4F194" w14:textId="77777777" w:rsidR="00172CF4" w:rsidRPr="005F3C49" w:rsidRDefault="00172CF4" w:rsidP="00272A28">
            <w:pPr>
              <w:pStyle w:val="AODocTxt"/>
              <w:spacing w:before="0" w:line="240" w:lineRule="auto"/>
              <w:rPr>
                <w:rFonts w:asciiTheme="minorHAnsi" w:hAnsiTheme="minorHAnsi" w:cstheme="minorHAnsi"/>
              </w:rPr>
            </w:pPr>
            <w:r w:rsidRPr="005F3C49">
              <w:rPr>
                <w:rFonts w:asciiTheme="minorHAnsi" w:hAnsiTheme="minorHAnsi" w:cstheme="minorHAnsi"/>
                <w:highlight w:val="yellow"/>
                <w:lang w:val="fr-BE"/>
              </w:rPr>
              <w:t>***</w:t>
            </w:r>
          </w:p>
        </w:tc>
      </w:tr>
    </w:tbl>
    <w:p w14:paraId="13B21250" w14:textId="77777777" w:rsidR="00570946" w:rsidRPr="005F3C49" w:rsidRDefault="00570946" w:rsidP="00272A28">
      <w:pPr>
        <w:pStyle w:val="AODocTxt"/>
        <w:spacing w:before="0" w:line="240" w:lineRule="auto"/>
        <w:rPr>
          <w:rFonts w:asciiTheme="minorHAnsi" w:hAnsiTheme="minorHAnsi" w:cstheme="minorHAnsi"/>
          <w:lang w:val="fr-BE"/>
        </w:rPr>
      </w:pPr>
    </w:p>
    <w:p w14:paraId="3175378B" w14:textId="77777777" w:rsidR="00172CF4" w:rsidRPr="005F3C49" w:rsidRDefault="00172CF4" w:rsidP="00272A28">
      <w:pPr>
        <w:pStyle w:val="AODocTxt"/>
        <w:spacing w:before="0" w:line="240" w:lineRule="auto"/>
        <w:rPr>
          <w:rFonts w:asciiTheme="minorHAnsi" w:hAnsiTheme="minorHAnsi" w:cstheme="minorHAnsi"/>
        </w:rPr>
      </w:pPr>
      <w:r w:rsidRPr="005F3C49">
        <w:rPr>
          <w:rFonts w:asciiTheme="minorHAnsi" w:hAnsiTheme="minorHAnsi" w:cstheme="minorHAnsi"/>
        </w:rPr>
        <w:t>[C] de enige exploitant is van de volgende ingedeelde inrichtingen:</w:t>
      </w:r>
    </w:p>
    <w:p w14:paraId="78E096F9" w14:textId="77777777" w:rsidR="00172CF4" w:rsidRPr="005F3C49" w:rsidRDefault="00172CF4" w:rsidP="00272A28">
      <w:pPr>
        <w:pStyle w:val="AOA"/>
        <w:numPr>
          <w:ilvl w:val="0"/>
          <w:numId w:val="0"/>
        </w:numPr>
        <w:spacing w:before="0" w:line="240" w:lineRule="auto"/>
        <w:ind w:left="720" w:hanging="720"/>
        <w:rPr>
          <w:rFonts w:asciiTheme="minorHAnsi" w:hAnsiTheme="minorHAnsi" w:cstheme="minorHAnsi"/>
          <w:lang w:val="nl-NL"/>
        </w:rPr>
      </w:pPr>
    </w:p>
    <w:tbl>
      <w:tblPr>
        <w:tblStyle w:val="Grilledutableau"/>
        <w:tblW w:w="0" w:type="auto"/>
        <w:tblInd w:w="137" w:type="dxa"/>
        <w:tblLook w:val="04A0" w:firstRow="1" w:lastRow="0" w:firstColumn="1" w:lastColumn="0" w:noHBand="0" w:noVBand="1"/>
      </w:tblPr>
      <w:tblGrid>
        <w:gridCol w:w="1560"/>
        <w:gridCol w:w="2409"/>
        <w:gridCol w:w="3261"/>
        <w:gridCol w:w="1837"/>
      </w:tblGrid>
      <w:tr w:rsidR="00172CF4" w:rsidRPr="005F3C49" w14:paraId="699629BF" w14:textId="77777777" w:rsidTr="006A59BC">
        <w:tc>
          <w:tcPr>
            <w:tcW w:w="1560" w:type="dxa"/>
            <w:shd w:val="pct10" w:color="auto" w:fill="auto"/>
          </w:tcPr>
          <w:p w14:paraId="5B0CD999" w14:textId="77777777" w:rsidR="00172CF4" w:rsidRPr="005F3C49" w:rsidRDefault="00172CF4" w:rsidP="00272A28">
            <w:pPr>
              <w:pStyle w:val="AODocTxt"/>
              <w:spacing w:before="0" w:line="240" w:lineRule="auto"/>
              <w:ind w:left="-673" w:firstLine="673"/>
              <w:rPr>
                <w:rFonts w:asciiTheme="minorHAnsi" w:hAnsiTheme="minorHAnsi" w:cstheme="minorHAnsi"/>
              </w:rPr>
            </w:pPr>
            <w:r w:rsidRPr="005F3C49">
              <w:rPr>
                <w:rFonts w:asciiTheme="minorHAnsi" w:hAnsiTheme="minorHAnsi" w:cstheme="minorHAnsi"/>
              </w:rPr>
              <w:t>Rubrieknr.</w:t>
            </w:r>
          </w:p>
        </w:tc>
        <w:tc>
          <w:tcPr>
            <w:tcW w:w="2409" w:type="dxa"/>
            <w:shd w:val="pct10" w:color="auto" w:fill="auto"/>
          </w:tcPr>
          <w:p w14:paraId="1704A843" w14:textId="77777777" w:rsidR="00172CF4" w:rsidRPr="005F3C49" w:rsidRDefault="00172CF4" w:rsidP="00272A28">
            <w:pPr>
              <w:pStyle w:val="AODocTxt"/>
              <w:spacing w:before="0" w:line="240" w:lineRule="auto"/>
              <w:rPr>
                <w:rFonts w:asciiTheme="minorHAnsi" w:hAnsiTheme="minorHAnsi" w:cstheme="minorHAnsi"/>
              </w:rPr>
            </w:pPr>
            <w:r w:rsidRPr="005F3C49">
              <w:rPr>
                <w:rFonts w:asciiTheme="minorHAnsi" w:hAnsiTheme="minorHAnsi" w:cstheme="minorHAnsi"/>
              </w:rPr>
              <w:t>Inrichting</w:t>
            </w:r>
          </w:p>
        </w:tc>
        <w:tc>
          <w:tcPr>
            <w:tcW w:w="3261" w:type="dxa"/>
            <w:shd w:val="pct10" w:color="auto" w:fill="auto"/>
          </w:tcPr>
          <w:p w14:paraId="28B7D879" w14:textId="77777777" w:rsidR="00172CF4" w:rsidRPr="005F3C49" w:rsidRDefault="00172CF4" w:rsidP="00272A28">
            <w:pPr>
              <w:pStyle w:val="AODocTxt"/>
              <w:spacing w:before="0" w:line="240" w:lineRule="auto"/>
              <w:rPr>
                <w:rFonts w:asciiTheme="minorHAnsi" w:hAnsiTheme="minorHAnsi" w:cstheme="minorHAnsi"/>
              </w:rPr>
            </w:pPr>
            <w:r w:rsidRPr="005F3C49">
              <w:rPr>
                <w:rFonts w:asciiTheme="minorHAnsi" w:hAnsiTheme="minorHAnsi" w:cstheme="minorHAnsi"/>
              </w:rPr>
              <w:t>Vermogen, capaciteit, hoeveelheid</w:t>
            </w:r>
          </w:p>
        </w:tc>
        <w:tc>
          <w:tcPr>
            <w:tcW w:w="1837" w:type="dxa"/>
            <w:shd w:val="pct10" w:color="auto" w:fill="auto"/>
          </w:tcPr>
          <w:p w14:paraId="2FF87466" w14:textId="77777777" w:rsidR="00172CF4" w:rsidRPr="005F3C49" w:rsidRDefault="00172CF4" w:rsidP="00272A28">
            <w:pPr>
              <w:pStyle w:val="AODocTxt"/>
              <w:spacing w:before="0" w:line="240" w:lineRule="auto"/>
              <w:rPr>
                <w:rFonts w:asciiTheme="minorHAnsi" w:hAnsiTheme="minorHAnsi" w:cstheme="minorHAnsi"/>
              </w:rPr>
            </w:pPr>
            <w:r w:rsidRPr="005F3C49">
              <w:rPr>
                <w:rFonts w:asciiTheme="minorHAnsi" w:hAnsiTheme="minorHAnsi" w:cstheme="minorHAnsi"/>
              </w:rPr>
              <w:t>Klasse</w:t>
            </w:r>
          </w:p>
        </w:tc>
      </w:tr>
      <w:tr w:rsidR="00172CF4" w:rsidRPr="005F3C49" w14:paraId="4AD0F859" w14:textId="77777777" w:rsidTr="006A59BC">
        <w:tc>
          <w:tcPr>
            <w:tcW w:w="1560" w:type="dxa"/>
          </w:tcPr>
          <w:p w14:paraId="40CC632C" w14:textId="77777777" w:rsidR="00172CF4" w:rsidRPr="005F3C49" w:rsidRDefault="00172CF4" w:rsidP="00272A28">
            <w:pPr>
              <w:pStyle w:val="AODocTxt"/>
              <w:spacing w:before="0" w:line="240" w:lineRule="auto"/>
              <w:ind w:left="-673" w:firstLine="673"/>
              <w:rPr>
                <w:rFonts w:asciiTheme="minorHAnsi" w:hAnsiTheme="minorHAnsi" w:cstheme="minorHAnsi"/>
              </w:rPr>
            </w:pPr>
            <w:r w:rsidRPr="005F3C49">
              <w:rPr>
                <w:rFonts w:asciiTheme="minorHAnsi" w:hAnsiTheme="minorHAnsi" w:cstheme="minorHAnsi"/>
                <w:highlight w:val="yellow"/>
                <w:lang w:val="fr-BE"/>
              </w:rPr>
              <w:t>***</w:t>
            </w:r>
          </w:p>
        </w:tc>
        <w:tc>
          <w:tcPr>
            <w:tcW w:w="2409" w:type="dxa"/>
          </w:tcPr>
          <w:p w14:paraId="7C056034" w14:textId="77777777" w:rsidR="00172CF4" w:rsidRPr="005F3C49" w:rsidRDefault="00172CF4" w:rsidP="00272A28">
            <w:pPr>
              <w:pStyle w:val="AODocTxt"/>
              <w:spacing w:before="0" w:line="240" w:lineRule="auto"/>
              <w:rPr>
                <w:rFonts w:asciiTheme="minorHAnsi" w:hAnsiTheme="minorHAnsi" w:cstheme="minorHAnsi"/>
              </w:rPr>
            </w:pPr>
            <w:r w:rsidRPr="005F3C49">
              <w:rPr>
                <w:rFonts w:asciiTheme="minorHAnsi" w:hAnsiTheme="minorHAnsi" w:cstheme="minorHAnsi"/>
                <w:highlight w:val="yellow"/>
                <w:lang w:val="fr-BE"/>
              </w:rPr>
              <w:t>***</w:t>
            </w:r>
          </w:p>
        </w:tc>
        <w:tc>
          <w:tcPr>
            <w:tcW w:w="3261" w:type="dxa"/>
          </w:tcPr>
          <w:p w14:paraId="7548A732" w14:textId="77777777" w:rsidR="00172CF4" w:rsidRPr="005F3C49" w:rsidRDefault="00172CF4" w:rsidP="00272A28">
            <w:pPr>
              <w:pStyle w:val="AODocTxt"/>
              <w:spacing w:before="0" w:line="240" w:lineRule="auto"/>
              <w:rPr>
                <w:rFonts w:asciiTheme="minorHAnsi" w:hAnsiTheme="minorHAnsi" w:cstheme="minorHAnsi"/>
              </w:rPr>
            </w:pPr>
            <w:r w:rsidRPr="005F3C49">
              <w:rPr>
                <w:rFonts w:asciiTheme="minorHAnsi" w:hAnsiTheme="minorHAnsi" w:cstheme="minorHAnsi"/>
                <w:highlight w:val="yellow"/>
                <w:lang w:val="fr-BE"/>
              </w:rPr>
              <w:t>***</w:t>
            </w:r>
          </w:p>
        </w:tc>
        <w:tc>
          <w:tcPr>
            <w:tcW w:w="1837" w:type="dxa"/>
          </w:tcPr>
          <w:p w14:paraId="7F431030" w14:textId="77777777" w:rsidR="00172CF4" w:rsidRPr="005F3C49" w:rsidRDefault="00172CF4" w:rsidP="00272A28">
            <w:pPr>
              <w:pStyle w:val="AODocTxt"/>
              <w:spacing w:before="0" w:line="240" w:lineRule="auto"/>
              <w:rPr>
                <w:rFonts w:asciiTheme="minorHAnsi" w:hAnsiTheme="minorHAnsi" w:cstheme="minorHAnsi"/>
              </w:rPr>
            </w:pPr>
            <w:r w:rsidRPr="005F3C49">
              <w:rPr>
                <w:rFonts w:asciiTheme="minorHAnsi" w:hAnsiTheme="minorHAnsi" w:cstheme="minorHAnsi"/>
                <w:highlight w:val="yellow"/>
                <w:lang w:val="fr-BE"/>
              </w:rPr>
              <w:t>***</w:t>
            </w:r>
          </w:p>
        </w:tc>
      </w:tr>
      <w:tr w:rsidR="00172CF4" w:rsidRPr="005F3C49" w14:paraId="549F58CD" w14:textId="77777777" w:rsidTr="006A59BC">
        <w:tc>
          <w:tcPr>
            <w:tcW w:w="1560" w:type="dxa"/>
          </w:tcPr>
          <w:p w14:paraId="4DD4525C" w14:textId="77777777" w:rsidR="00172CF4" w:rsidRPr="005F3C49" w:rsidRDefault="00172CF4" w:rsidP="00272A28">
            <w:pPr>
              <w:pStyle w:val="AODocTxt"/>
              <w:spacing w:before="0" w:line="240" w:lineRule="auto"/>
              <w:ind w:left="-673" w:firstLine="673"/>
              <w:rPr>
                <w:rFonts w:asciiTheme="minorHAnsi" w:hAnsiTheme="minorHAnsi" w:cstheme="minorHAnsi"/>
              </w:rPr>
            </w:pPr>
            <w:r w:rsidRPr="005F3C49">
              <w:rPr>
                <w:rFonts w:asciiTheme="minorHAnsi" w:hAnsiTheme="minorHAnsi" w:cstheme="minorHAnsi"/>
                <w:highlight w:val="yellow"/>
                <w:lang w:val="fr-BE"/>
              </w:rPr>
              <w:t>***</w:t>
            </w:r>
          </w:p>
        </w:tc>
        <w:tc>
          <w:tcPr>
            <w:tcW w:w="2409" w:type="dxa"/>
          </w:tcPr>
          <w:p w14:paraId="65688011" w14:textId="77777777" w:rsidR="00172CF4" w:rsidRPr="005F3C49" w:rsidRDefault="00172CF4" w:rsidP="00272A28">
            <w:pPr>
              <w:pStyle w:val="AODocTxt"/>
              <w:spacing w:before="0" w:line="240" w:lineRule="auto"/>
              <w:rPr>
                <w:rFonts w:asciiTheme="minorHAnsi" w:hAnsiTheme="minorHAnsi" w:cstheme="minorHAnsi"/>
              </w:rPr>
            </w:pPr>
            <w:r w:rsidRPr="005F3C49">
              <w:rPr>
                <w:rFonts w:asciiTheme="minorHAnsi" w:hAnsiTheme="minorHAnsi" w:cstheme="minorHAnsi"/>
                <w:highlight w:val="yellow"/>
                <w:lang w:val="fr-BE"/>
              </w:rPr>
              <w:t>***</w:t>
            </w:r>
          </w:p>
        </w:tc>
        <w:tc>
          <w:tcPr>
            <w:tcW w:w="3261" w:type="dxa"/>
          </w:tcPr>
          <w:p w14:paraId="7505F48C" w14:textId="77777777" w:rsidR="00172CF4" w:rsidRPr="005F3C49" w:rsidRDefault="00172CF4" w:rsidP="00272A28">
            <w:pPr>
              <w:pStyle w:val="AODocTxt"/>
              <w:spacing w:before="0" w:line="240" w:lineRule="auto"/>
              <w:rPr>
                <w:rFonts w:asciiTheme="minorHAnsi" w:hAnsiTheme="minorHAnsi" w:cstheme="minorHAnsi"/>
              </w:rPr>
            </w:pPr>
            <w:r w:rsidRPr="005F3C49">
              <w:rPr>
                <w:rFonts w:asciiTheme="minorHAnsi" w:hAnsiTheme="minorHAnsi" w:cstheme="minorHAnsi"/>
                <w:highlight w:val="yellow"/>
                <w:lang w:val="fr-BE"/>
              </w:rPr>
              <w:t>***</w:t>
            </w:r>
          </w:p>
        </w:tc>
        <w:tc>
          <w:tcPr>
            <w:tcW w:w="1837" w:type="dxa"/>
          </w:tcPr>
          <w:p w14:paraId="0083A00A" w14:textId="77777777" w:rsidR="00172CF4" w:rsidRPr="005F3C49" w:rsidRDefault="00172CF4" w:rsidP="00272A28">
            <w:pPr>
              <w:pStyle w:val="AODocTxt"/>
              <w:spacing w:before="0" w:line="240" w:lineRule="auto"/>
              <w:rPr>
                <w:rFonts w:asciiTheme="minorHAnsi" w:hAnsiTheme="minorHAnsi" w:cstheme="minorHAnsi"/>
              </w:rPr>
            </w:pPr>
            <w:r w:rsidRPr="005F3C49">
              <w:rPr>
                <w:rFonts w:asciiTheme="minorHAnsi" w:hAnsiTheme="minorHAnsi" w:cstheme="minorHAnsi"/>
                <w:highlight w:val="yellow"/>
                <w:lang w:val="fr-BE"/>
              </w:rPr>
              <w:t>***</w:t>
            </w:r>
          </w:p>
        </w:tc>
      </w:tr>
    </w:tbl>
    <w:p w14:paraId="001EA105" w14:textId="77777777" w:rsidR="00172CF4" w:rsidRPr="005F3C49" w:rsidRDefault="00172CF4" w:rsidP="00272A28">
      <w:pPr>
        <w:pStyle w:val="AODocTxt"/>
        <w:spacing w:before="0" w:line="240" w:lineRule="auto"/>
        <w:rPr>
          <w:rFonts w:asciiTheme="minorHAnsi" w:hAnsiTheme="minorHAnsi" w:cstheme="minorHAnsi"/>
          <w:lang w:val="fr-BE"/>
        </w:rPr>
      </w:pPr>
    </w:p>
    <w:p w14:paraId="3213F504" w14:textId="77777777" w:rsidR="00172CF4" w:rsidRPr="005F3C49" w:rsidRDefault="00172CF4" w:rsidP="00272A28">
      <w:pPr>
        <w:pStyle w:val="AODocTxt"/>
        <w:spacing w:before="0" w:line="240" w:lineRule="auto"/>
        <w:rPr>
          <w:rFonts w:asciiTheme="minorHAnsi" w:hAnsiTheme="minorHAnsi" w:cstheme="minorHAnsi"/>
        </w:rPr>
      </w:pPr>
      <w:r w:rsidRPr="005F3C49">
        <w:rPr>
          <w:rFonts w:asciiTheme="minorHAnsi" w:hAnsiTheme="minorHAnsi" w:cstheme="minorHAnsi"/>
        </w:rPr>
        <w:t>[A], [B] en [C] de gezamenlijke exploitanten zijn van de volgende ingedeelde inrichtingen:</w:t>
      </w:r>
    </w:p>
    <w:p w14:paraId="42AB56C6" w14:textId="77777777" w:rsidR="00172CF4" w:rsidRPr="005F3C49" w:rsidRDefault="00172CF4" w:rsidP="00272A28">
      <w:pPr>
        <w:pStyle w:val="AOA"/>
        <w:numPr>
          <w:ilvl w:val="0"/>
          <w:numId w:val="0"/>
        </w:numPr>
        <w:spacing w:before="0" w:line="240" w:lineRule="auto"/>
        <w:ind w:left="720" w:hanging="720"/>
        <w:rPr>
          <w:rFonts w:asciiTheme="minorHAnsi" w:hAnsiTheme="minorHAnsi" w:cstheme="minorHAnsi"/>
          <w:lang w:val="nl-NL"/>
        </w:rPr>
      </w:pPr>
    </w:p>
    <w:tbl>
      <w:tblPr>
        <w:tblStyle w:val="Grilledutableau"/>
        <w:tblW w:w="0" w:type="auto"/>
        <w:tblInd w:w="137" w:type="dxa"/>
        <w:tblLook w:val="04A0" w:firstRow="1" w:lastRow="0" w:firstColumn="1" w:lastColumn="0" w:noHBand="0" w:noVBand="1"/>
      </w:tblPr>
      <w:tblGrid>
        <w:gridCol w:w="1560"/>
        <w:gridCol w:w="2409"/>
        <w:gridCol w:w="3261"/>
        <w:gridCol w:w="1837"/>
      </w:tblGrid>
      <w:tr w:rsidR="00172CF4" w:rsidRPr="005F3C49" w14:paraId="20B64026" w14:textId="77777777" w:rsidTr="006A59BC">
        <w:tc>
          <w:tcPr>
            <w:tcW w:w="1560" w:type="dxa"/>
            <w:shd w:val="pct10" w:color="auto" w:fill="auto"/>
          </w:tcPr>
          <w:p w14:paraId="422CB442" w14:textId="77777777" w:rsidR="00172CF4" w:rsidRPr="005F3C49" w:rsidRDefault="00172CF4" w:rsidP="00272A28">
            <w:pPr>
              <w:pStyle w:val="AODocTxt"/>
              <w:spacing w:before="0" w:line="240" w:lineRule="auto"/>
              <w:ind w:left="-673" w:firstLine="673"/>
              <w:rPr>
                <w:rFonts w:asciiTheme="minorHAnsi" w:hAnsiTheme="minorHAnsi" w:cstheme="minorHAnsi"/>
              </w:rPr>
            </w:pPr>
            <w:r w:rsidRPr="005F3C49">
              <w:rPr>
                <w:rFonts w:asciiTheme="minorHAnsi" w:hAnsiTheme="minorHAnsi" w:cstheme="minorHAnsi"/>
              </w:rPr>
              <w:t>Rubrieknr.</w:t>
            </w:r>
          </w:p>
        </w:tc>
        <w:tc>
          <w:tcPr>
            <w:tcW w:w="2409" w:type="dxa"/>
            <w:shd w:val="pct10" w:color="auto" w:fill="auto"/>
          </w:tcPr>
          <w:p w14:paraId="480C2902" w14:textId="77777777" w:rsidR="00172CF4" w:rsidRPr="005F3C49" w:rsidRDefault="00172CF4" w:rsidP="00272A28">
            <w:pPr>
              <w:pStyle w:val="AODocTxt"/>
              <w:spacing w:before="0" w:line="240" w:lineRule="auto"/>
              <w:rPr>
                <w:rFonts w:asciiTheme="minorHAnsi" w:hAnsiTheme="minorHAnsi" w:cstheme="minorHAnsi"/>
              </w:rPr>
            </w:pPr>
            <w:r w:rsidRPr="005F3C49">
              <w:rPr>
                <w:rFonts w:asciiTheme="minorHAnsi" w:hAnsiTheme="minorHAnsi" w:cstheme="minorHAnsi"/>
              </w:rPr>
              <w:t>Inrichting</w:t>
            </w:r>
          </w:p>
        </w:tc>
        <w:tc>
          <w:tcPr>
            <w:tcW w:w="3261" w:type="dxa"/>
            <w:shd w:val="pct10" w:color="auto" w:fill="auto"/>
          </w:tcPr>
          <w:p w14:paraId="158E142F" w14:textId="77777777" w:rsidR="00172CF4" w:rsidRPr="005F3C49" w:rsidRDefault="00172CF4" w:rsidP="00272A28">
            <w:pPr>
              <w:pStyle w:val="AODocTxt"/>
              <w:spacing w:before="0" w:line="240" w:lineRule="auto"/>
              <w:rPr>
                <w:rFonts w:asciiTheme="minorHAnsi" w:hAnsiTheme="minorHAnsi" w:cstheme="minorHAnsi"/>
              </w:rPr>
            </w:pPr>
            <w:r w:rsidRPr="005F3C49">
              <w:rPr>
                <w:rFonts w:asciiTheme="minorHAnsi" w:hAnsiTheme="minorHAnsi" w:cstheme="minorHAnsi"/>
              </w:rPr>
              <w:t>Vermogen, capaciteit, hoeveelheid</w:t>
            </w:r>
          </w:p>
        </w:tc>
        <w:tc>
          <w:tcPr>
            <w:tcW w:w="1837" w:type="dxa"/>
            <w:shd w:val="pct10" w:color="auto" w:fill="auto"/>
          </w:tcPr>
          <w:p w14:paraId="06A91C7B" w14:textId="77777777" w:rsidR="00172CF4" w:rsidRPr="005F3C49" w:rsidRDefault="00172CF4" w:rsidP="00272A28">
            <w:pPr>
              <w:pStyle w:val="AODocTxt"/>
              <w:spacing w:before="0" w:line="240" w:lineRule="auto"/>
              <w:rPr>
                <w:rFonts w:asciiTheme="minorHAnsi" w:hAnsiTheme="minorHAnsi" w:cstheme="minorHAnsi"/>
              </w:rPr>
            </w:pPr>
            <w:r w:rsidRPr="005F3C49">
              <w:rPr>
                <w:rFonts w:asciiTheme="minorHAnsi" w:hAnsiTheme="minorHAnsi" w:cstheme="minorHAnsi"/>
              </w:rPr>
              <w:t>Klasse</w:t>
            </w:r>
          </w:p>
        </w:tc>
      </w:tr>
      <w:tr w:rsidR="00172CF4" w:rsidRPr="005F3C49" w14:paraId="2DB38D75" w14:textId="77777777" w:rsidTr="006A59BC">
        <w:tc>
          <w:tcPr>
            <w:tcW w:w="1560" w:type="dxa"/>
          </w:tcPr>
          <w:p w14:paraId="0AC7C4C1" w14:textId="77777777" w:rsidR="00172CF4" w:rsidRPr="005F3C49" w:rsidRDefault="00172CF4" w:rsidP="00272A28">
            <w:pPr>
              <w:pStyle w:val="AODocTxt"/>
              <w:spacing w:before="0" w:line="240" w:lineRule="auto"/>
              <w:ind w:left="-673" w:firstLine="673"/>
              <w:rPr>
                <w:rFonts w:asciiTheme="minorHAnsi" w:hAnsiTheme="minorHAnsi" w:cstheme="minorHAnsi"/>
              </w:rPr>
            </w:pPr>
            <w:r w:rsidRPr="005F3C49">
              <w:rPr>
                <w:rFonts w:asciiTheme="minorHAnsi" w:hAnsiTheme="minorHAnsi" w:cstheme="minorHAnsi"/>
                <w:highlight w:val="yellow"/>
                <w:lang w:val="fr-BE"/>
              </w:rPr>
              <w:t>***</w:t>
            </w:r>
          </w:p>
        </w:tc>
        <w:tc>
          <w:tcPr>
            <w:tcW w:w="2409" w:type="dxa"/>
          </w:tcPr>
          <w:p w14:paraId="2CD3D683" w14:textId="77777777" w:rsidR="00172CF4" w:rsidRPr="005F3C49" w:rsidRDefault="00172CF4" w:rsidP="00272A28">
            <w:pPr>
              <w:pStyle w:val="AODocTxt"/>
              <w:spacing w:before="0" w:line="240" w:lineRule="auto"/>
              <w:rPr>
                <w:rFonts w:asciiTheme="minorHAnsi" w:hAnsiTheme="minorHAnsi" w:cstheme="minorHAnsi"/>
              </w:rPr>
            </w:pPr>
            <w:r w:rsidRPr="005F3C49">
              <w:rPr>
                <w:rFonts w:asciiTheme="minorHAnsi" w:hAnsiTheme="minorHAnsi" w:cstheme="minorHAnsi"/>
                <w:highlight w:val="yellow"/>
                <w:lang w:val="fr-BE"/>
              </w:rPr>
              <w:t>***</w:t>
            </w:r>
          </w:p>
        </w:tc>
        <w:tc>
          <w:tcPr>
            <w:tcW w:w="3261" w:type="dxa"/>
          </w:tcPr>
          <w:p w14:paraId="55D9347C" w14:textId="77777777" w:rsidR="00172CF4" w:rsidRPr="005F3C49" w:rsidRDefault="00172CF4" w:rsidP="00272A28">
            <w:pPr>
              <w:pStyle w:val="AODocTxt"/>
              <w:spacing w:before="0" w:line="240" w:lineRule="auto"/>
              <w:rPr>
                <w:rFonts w:asciiTheme="minorHAnsi" w:hAnsiTheme="minorHAnsi" w:cstheme="minorHAnsi"/>
              </w:rPr>
            </w:pPr>
            <w:r w:rsidRPr="005F3C49">
              <w:rPr>
                <w:rFonts w:asciiTheme="minorHAnsi" w:hAnsiTheme="minorHAnsi" w:cstheme="minorHAnsi"/>
                <w:highlight w:val="yellow"/>
                <w:lang w:val="fr-BE"/>
              </w:rPr>
              <w:t>***</w:t>
            </w:r>
          </w:p>
        </w:tc>
        <w:tc>
          <w:tcPr>
            <w:tcW w:w="1837" w:type="dxa"/>
          </w:tcPr>
          <w:p w14:paraId="08BF4B2C" w14:textId="77777777" w:rsidR="00172CF4" w:rsidRPr="005F3C49" w:rsidRDefault="00172CF4" w:rsidP="00272A28">
            <w:pPr>
              <w:pStyle w:val="AODocTxt"/>
              <w:spacing w:before="0" w:line="240" w:lineRule="auto"/>
              <w:rPr>
                <w:rFonts w:asciiTheme="minorHAnsi" w:hAnsiTheme="minorHAnsi" w:cstheme="minorHAnsi"/>
              </w:rPr>
            </w:pPr>
            <w:r w:rsidRPr="005F3C49">
              <w:rPr>
                <w:rFonts w:asciiTheme="minorHAnsi" w:hAnsiTheme="minorHAnsi" w:cstheme="minorHAnsi"/>
                <w:highlight w:val="yellow"/>
                <w:lang w:val="fr-BE"/>
              </w:rPr>
              <w:t>***</w:t>
            </w:r>
          </w:p>
        </w:tc>
      </w:tr>
      <w:tr w:rsidR="00172CF4" w:rsidRPr="005F3C49" w14:paraId="68704081" w14:textId="77777777" w:rsidTr="006A59BC">
        <w:tc>
          <w:tcPr>
            <w:tcW w:w="1560" w:type="dxa"/>
          </w:tcPr>
          <w:p w14:paraId="5C469D5D" w14:textId="77777777" w:rsidR="00172CF4" w:rsidRPr="005F3C49" w:rsidRDefault="00172CF4" w:rsidP="00272A28">
            <w:pPr>
              <w:pStyle w:val="AODocTxt"/>
              <w:spacing w:before="0" w:line="240" w:lineRule="auto"/>
              <w:ind w:left="-673" w:firstLine="673"/>
              <w:rPr>
                <w:rFonts w:asciiTheme="minorHAnsi" w:hAnsiTheme="minorHAnsi" w:cstheme="minorHAnsi"/>
              </w:rPr>
            </w:pPr>
            <w:r w:rsidRPr="005F3C49">
              <w:rPr>
                <w:rFonts w:asciiTheme="minorHAnsi" w:hAnsiTheme="minorHAnsi" w:cstheme="minorHAnsi"/>
                <w:highlight w:val="yellow"/>
                <w:lang w:val="fr-BE"/>
              </w:rPr>
              <w:t>***</w:t>
            </w:r>
          </w:p>
        </w:tc>
        <w:tc>
          <w:tcPr>
            <w:tcW w:w="2409" w:type="dxa"/>
          </w:tcPr>
          <w:p w14:paraId="1C0FED27" w14:textId="77777777" w:rsidR="00172CF4" w:rsidRPr="005F3C49" w:rsidRDefault="00172CF4" w:rsidP="00272A28">
            <w:pPr>
              <w:pStyle w:val="AODocTxt"/>
              <w:spacing w:before="0" w:line="240" w:lineRule="auto"/>
              <w:rPr>
                <w:rFonts w:asciiTheme="minorHAnsi" w:hAnsiTheme="minorHAnsi" w:cstheme="minorHAnsi"/>
              </w:rPr>
            </w:pPr>
            <w:r w:rsidRPr="005F3C49">
              <w:rPr>
                <w:rFonts w:asciiTheme="minorHAnsi" w:hAnsiTheme="minorHAnsi" w:cstheme="minorHAnsi"/>
                <w:highlight w:val="yellow"/>
                <w:lang w:val="fr-BE"/>
              </w:rPr>
              <w:t>***</w:t>
            </w:r>
          </w:p>
        </w:tc>
        <w:tc>
          <w:tcPr>
            <w:tcW w:w="3261" w:type="dxa"/>
          </w:tcPr>
          <w:p w14:paraId="2A09A804" w14:textId="77777777" w:rsidR="00172CF4" w:rsidRPr="005F3C49" w:rsidRDefault="00172CF4" w:rsidP="00272A28">
            <w:pPr>
              <w:pStyle w:val="AODocTxt"/>
              <w:spacing w:before="0" w:line="240" w:lineRule="auto"/>
              <w:rPr>
                <w:rFonts w:asciiTheme="minorHAnsi" w:hAnsiTheme="minorHAnsi" w:cstheme="minorHAnsi"/>
              </w:rPr>
            </w:pPr>
            <w:r w:rsidRPr="005F3C49">
              <w:rPr>
                <w:rFonts w:asciiTheme="minorHAnsi" w:hAnsiTheme="minorHAnsi" w:cstheme="minorHAnsi"/>
                <w:highlight w:val="yellow"/>
                <w:lang w:val="fr-BE"/>
              </w:rPr>
              <w:t>***</w:t>
            </w:r>
          </w:p>
        </w:tc>
        <w:tc>
          <w:tcPr>
            <w:tcW w:w="1837" w:type="dxa"/>
          </w:tcPr>
          <w:p w14:paraId="4F7F79CB" w14:textId="77777777" w:rsidR="00172CF4" w:rsidRPr="005F3C49" w:rsidRDefault="00172CF4" w:rsidP="00272A28">
            <w:pPr>
              <w:pStyle w:val="AODocTxt"/>
              <w:spacing w:before="0" w:line="240" w:lineRule="auto"/>
              <w:rPr>
                <w:rFonts w:asciiTheme="minorHAnsi" w:hAnsiTheme="minorHAnsi" w:cstheme="minorHAnsi"/>
              </w:rPr>
            </w:pPr>
            <w:r w:rsidRPr="005F3C49">
              <w:rPr>
                <w:rFonts w:asciiTheme="minorHAnsi" w:hAnsiTheme="minorHAnsi" w:cstheme="minorHAnsi"/>
                <w:highlight w:val="yellow"/>
                <w:lang w:val="fr-BE"/>
              </w:rPr>
              <w:t>***</w:t>
            </w:r>
          </w:p>
        </w:tc>
      </w:tr>
      <w:tr w:rsidR="009D31A5" w:rsidRPr="005F3C49" w14:paraId="37CAFF7B" w14:textId="77777777" w:rsidTr="006A59BC">
        <w:tc>
          <w:tcPr>
            <w:tcW w:w="1560" w:type="dxa"/>
          </w:tcPr>
          <w:p w14:paraId="356773F3" w14:textId="77777777" w:rsidR="009D31A5" w:rsidRPr="005F3C49" w:rsidRDefault="009D31A5" w:rsidP="009D31A5">
            <w:pPr>
              <w:pStyle w:val="AODocTxt"/>
              <w:spacing w:before="0" w:line="240" w:lineRule="auto"/>
              <w:ind w:left="-673" w:firstLine="673"/>
              <w:rPr>
                <w:rFonts w:asciiTheme="minorHAnsi" w:hAnsiTheme="minorHAnsi" w:cstheme="minorHAnsi"/>
                <w:highlight w:val="yellow"/>
              </w:rPr>
            </w:pPr>
            <w:r w:rsidRPr="005F3C49">
              <w:rPr>
                <w:rFonts w:asciiTheme="minorHAnsi" w:hAnsiTheme="minorHAnsi" w:cstheme="minorHAnsi"/>
                <w:highlight w:val="yellow"/>
                <w:lang w:val="fr-BE"/>
              </w:rPr>
              <w:t>***</w:t>
            </w:r>
          </w:p>
        </w:tc>
        <w:tc>
          <w:tcPr>
            <w:tcW w:w="2409" w:type="dxa"/>
          </w:tcPr>
          <w:p w14:paraId="5CD7F802" w14:textId="77777777" w:rsidR="009D31A5" w:rsidRPr="005F3C49" w:rsidRDefault="009D31A5" w:rsidP="009D31A5">
            <w:pPr>
              <w:pStyle w:val="AODocTxt"/>
              <w:spacing w:before="0" w:line="240" w:lineRule="auto"/>
              <w:rPr>
                <w:rFonts w:asciiTheme="minorHAnsi" w:hAnsiTheme="minorHAnsi" w:cstheme="minorHAnsi"/>
                <w:highlight w:val="yellow"/>
              </w:rPr>
            </w:pPr>
            <w:r w:rsidRPr="005F3C49">
              <w:rPr>
                <w:rFonts w:asciiTheme="minorHAnsi" w:hAnsiTheme="minorHAnsi" w:cstheme="minorHAnsi"/>
                <w:highlight w:val="yellow"/>
                <w:lang w:val="fr-BE"/>
              </w:rPr>
              <w:t>***</w:t>
            </w:r>
          </w:p>
        </w:tc>
        <w:tc>
          <w:tcPr>
            <w:tcW w:w="3261" w:type="dxa"/>
          </w:tcPr>
          <w:p w14:paraId="6452508C" w14:textId="77777777" w:rsidR="009D31A5" w:rsidRPr="005F3C49" w:rsidRDefault="009D31A5" w:rsidP="009D31A5">
            <w:pPr>
              <w:pStyle w:val="AODocTxt"/>
              <w:spacing w:before="0" w:line="240" w:lineRule="auto"/>
              <w:rPr>
                <w:rFonts w:asciiTheme="minorHAnsi" w:hAnsiTheme="minorHAnsi" w:cstheme="minorHAnsi"/>
                <w:highlight w:val="yellow"/>
              </w:rPr>
            </w:pPr>
            <w:r w:rsidRPr="005F3C49">
              <w:rPr>
                <w:rFonts w:asciiTheme="minorHAnsi" w:hAnsiTheme="minorHAnsi" w:cstheme="minorHAnsi"/>
                <w:highlight w:val="yellow"/>
                <w:lang w:val="fr-BE"/>
              </w:rPr>
              <w:t>***</w:t>
            </w:r>
          </w:p>
        </w:tc>
        <w:tc>
          <w:tcPr>
            <w:tcW w:w="1837" w:type="dxa"/>
          </w:tcPr>
          <w:p w14:paraId="44E8F34F" w14:textId="77777777" w:rsidR="009D31A5" w:rsidRPr="005F3C49" w:rsidRDefault="009D31A5" w:rsidP="009D31A5">
            <w:pPr>
              <w:pStyle w:val="AODocTxt"/>
              <w:spacing w:before="0" w:line="240" w:lineRule="auto"/>
              <w:rPr>
                <w:rFonts w:asciiTheme="minorHAnsi" w:hAnsiTheme="minorHAnsi" w:cstheme="minorHAnsi"/>
                <w:highlight w:val="yellow"/>
              </w:rPr>
            </w:pPr>
            <w:r w:rsidRPr="005F3C49">
              <w:rPr>
                <w:rFonts w:asciiTheme="minorHAnsi" w:hAnsiTheme="minorHAnsi" w:cstheme="minorHAnsi"/>
                <w:highlight w:val="yellow"/>
                <w:lang w:val="fr-BE"/>
              </w:rPr>
              <w:t>***</w:t>
            </w:r>
          </w:p>
        </w:tc>
      </w:tr>
    </w:tbl>
    <w:p w14:paraId="01B7ED1A" w14:textId="77777777" w:rsidR="00172CF4" w:rsidRPr="005F3C49" w:rsidRDefault="00172CF4" w:rsidP="00272A28">
      <w:pPr>
        <w:pStyle w:val="AODocTxt"/>
        <w:spacing w:before="0" w:line="240" w:lineRule="auto"/>
        <w:rPr>
          <w:rFonts w:asciiTheme="minorHAnsi" w:hAnsiTheme="minorHAnsi" w:cstheme="minorHAnsi"/>
          <w:lang w:val="fr-BE"/>
        </w:rPr>
      </w:pPr>
    </w:p>
    <w:p w14:paraId="080FA2A4" w14:textId="77777777" w:rsidR="002B1AC1" w:rsidRPr="005F3C49" w:rsidRDefault="008076C1" w:rsidP="00272A28">
      <w:pPr>
        <w:pStyle w:val="AODocTxt"/>
        <w:spacing w:before="0" w:line="240" w:lineRule="auto"/>
        <w:rPr>
          <w:rFonts w:asciiTheme="minorHAnsi" w:hAnsiTheme="minorHAnsi" w:cstheme="minorHAnsi"/>
        </w:rPr>
      </w:pPr>
      <w:r w:rsidRPr="005F3C49">
        <w:rPr>
          <w:rFonts w:asciiTheme="minorHAnsi" w:hAnsiTheme="minorHAnsi" w:cstheme="minorHAnsi"/>
        </w:rPr>
        <w:t xml:space="preserve">Elke Partij verbindt zich ertoe alle wettelijke en reglementaire bepalingen na te leven, </w:t>
      </w:r>
      <w:proofErr w:type="gramStart"/>
      <w:r w:rsidRPr="005F3C49">
        <w:rPr>
          <w:rFonts w:asciiTheme="minorHAnsi" w:hAnsiTheme="minorHAnsi" w:cstheme="minorHAnsi"/>
        </w:rPr>
        <w:t>met name</w:t>
      </w:r>
      <w:proofErr w:type="gramEnd"/>
      <w:r w:rsidRPr="005F3C49">
        <w:rPr>
          <w:rFonts w:asciiTheme="minorHAnsi" w:hAnsiTheme="minorHAnsi" w:cstheme="minorHAnsi"/>
        </w:rPr>
        <w:t xml:space="preserve"> zoals bedoeld in artikel 63 van de ordonnantie van 5 juni 1997 betreffende de milieuvergunningen (hierna de '</w:t>
      </w:r>
      <w:r w:rsidRPr="005F3C49">
        <w:rPr>
          <w:rFonts w:asciiTheme="minorHAnsi" w:hAnsiTheme="minorHAnsi" w:cstheme="minorHAnsi"/>
          <w:b/>
          <w:i/>
        </w:rPr>
        <w:t>OMV</w:t>
      </w:r>
      <w:r w:rsidRPr="005F3C49">
        <w:rPr>
          <w:rFonts w:asciiTheme="minorHAnsi" w:hAnsiTheme="minorHAnsi" w:cstheme="minorHAnsi"/>
        </w:rPr>
        <w:t>' genoemd), alsmede de algemene, sectorale, bijzondere en/of specifieke exploitatievoorwaarden die van toepassing zijn op alle inrichtingen die zij alleen of samen met de andere Partijen exploiteert.</w:t>
      </w:r>
    </w:p>
    <w:p w14:paraId="5ADF16CA" w14:textId="77777777" w:rsidR="00272A28" w:rsidRPr="005F3C49" w:rsidRDefault="00272A28" w:rsidP="00272A28">
      <w:pPr>
        <w:pStyle w:val="AODocTxt"/>
        <w:spacing w:before="0" w:line="240" w:lineRule="auto"/>
        <w:rPr>
          <w:rFonts w:asciiTheme="minorHAnsi" w:hAnsiTheme="minorHAnsi" w:cstheme="minorHAnsi"/>
        </w:rPr>
      </w:pPr>
    </w:p>
    <w:p w14:paraId="3B7A3078" w14:textId="77777777" w:rsidR="00570946" w:rsidRPr="005F3C49" w:rsidRDefault="00570946" w:rsidP="00543176">
      <w:pPr>
        <w:pStyle w:val="AODocTxt"/>
        <w:tabs>
          <w:tab w:val="left" w:pos="567"/>
        </w:tabs>
        <w:spacing w:before="0" w:line="240" w:lineRule="auto"/>
        <w:rPr>
          <w:rFonts w:asciiTheme="minorHAnsi" w:hAnsiTheme="minorHAnsi" w:cstheme="minorHAnsi"/>
        </w:rPr>
      </w:pPr>
      <w:r w:rsidRPr="005F3C49">
        <w:rPr>
          <w:rFonts w:asciiTheme="minorHAnsi" w:hAnsiTheme="minorHAnsi" w:cstheme="minorHAnsi"/>
          <w:b/>
        </w:rPr>
        <w:t>2.</w:t>
      </w:r>
      <w:r w:rsidRPr="005F3C49">
        <w:rPr>
          <w:rFonts w:asciiTheme="minorHAnsi" w:hAnsiTheme="minorHAnsi" w:cstheme="minorHAnsi"/>
        </w:rPr>
        <w:t xml:space="preserve"> </w:t>
      </w:r>
      <w:r w:rsidRPr="005F3C49">
        <w:rPr>
          <w:rFonts w:asciiTheme="minorHAnsi" w:hAnsiTheme="minorHAnsi" w:cstheme="minorHAnsi"/>
        </w:rPr>
        <w:tab/>
        <w:t xml:space="preserve">Elke Partij stelt de andere Partijen </w:t>
      </w:r>
      <w:proofErr w:type="gramStart"/>
      <w:r w:rsidRPr="005F3C49">
        <w:rPr>
          <w:rFonts w:asciiTheme="minorHAnsi" w:hAnsiTheme="minorHAnsi" w:cstheme="minorHAnsi"/>
        </w:rPr>
        <w:t>onverwijld</w:t>
      </w:r>
      <w:proofErr w:type="gramEnd"/>
      <w:r w:rsidRPr="005F3C49">
        <w:rPr>
          <w:rFonts w:asciiTheme="minorHAnsi" w:hAnsiTheme="minorHAnsi" w:cstheme="minorHAnsi"/>
        </w:rPr>
        <w:t xml:space="preserve"> in kennis van elk ongeval, incident of feit bij het beheer van de door haar geëxploiteerde inrichtingen (alleen of gezamenlijk met andere Partijen) dat kan resulteren in de overtreding van een vergunning, een strafrechtelijke of administratieve sanctie, of de aansprakelijkheid van de Partijen ten aanzien van derden kan inroepen, of dat aanzienlijke gevolgen kan hebben voor een of meerdere inrichtingen van de andere Partijen.</w:t>
      </w:r>
    </w:p>
    <w:p w14:paraId="59A24821" w14:textId="77777777" w:rsidR="00570946" w:rsidRPr="005F3C49" w:rsidRDefault="00570946" w:rsidP="00272A28">
      <w:pPr>
        <w:pStyle w:val="AODocTxt"/>
        <w:spacing w:before="0" w:line="240" w:lineRule="auto"/>
        <w:rPr>
          <w:rFonts w:asciiTheme="minorHAnsi" w:hAnsiTheme="minorHAnsi" w:cstheme="minorHAnsi"/>
          <w:lang w:val="nl-NL"/>
        </w:rPr>
      </w:pPr>
    </w:p>
    <w:p w14:paraId="41B60057" w14:textId="77777777" w:rsidR="00C752DE" w:rsidRPr="005F3C49" w:rsidRDefault="00C752DE" w:rsidP="00272A28">
      <w:pPr>
        <w:pStyle w:val="AODocTxt"/>
        <w:spacing w:before="0" w:line="240" w:lineRule="auto"/>
        <w:rPr>
          <w:rFonts w:asciiTheme="minorHAnsi" w:hAnsiTheme="minorHAnsi" w:cstheme="minorHAnsi"/>
        </w:rPr>
      </w:pPr>
      <w:r w:rsidRPr="005F3C49">
        <w:rPr>
          <w:rFonts w:asciiTheme="minorHAnsi" w:hAnsiTheme="minorHAnsi" w:cstheme="minorHAnsi"/>
        </w:rPr>
        <w:t>Zij verbindt zich er tevens toe om, overeenkomstig artikel 63, § 1</w:t>
      </w:r>
      <w:proofErr w:type="gramStart"/>
      <w:r w:rsidRPr="005F3C49">
        <w:rPr>
          <w:rFonts w:asciiTheme="minorHAnsi" w:hAnsiTheme="minorHAnsi" w:cstheme="minorHAnsi"/>
        </w:rPr>
        <w:t>,</w:t>
      </w:r>
      <w:proofErr w:type="gramEnd"/>
      <w:r w:rsidRPr="005F3C49">
        <w:rPr>
          <w:rFonts w:asciiTheme="minorHAnsi" w:hAnsiTheme="minorHAnsi" w:cstheme="minorHAnsi"/>
        </w:rPr>
        <w:t xml:space="preserve"> 4°, van de OMV, </w:t>
      </w:r>
      <w:bookmarkStart w:id="0" w:name="_GoBack"/>
      <w:r w:rsidRPr="005F3C49">
        <w:rPr>
          <w:rFonts w:asciiTheme="minorHAnsi" w:hAnsiTheme="minorHAnsi" w:cstheme="minorHAnsi"/>
        </w:rPr>
        <w:t>LB</w:t>
      </w:r>
      <w:bookmarkEnd w:id="0"/>
      <w:r w:rsidRPr="005F3C49">
        <w:rPr>
          <w:rFonts w:asciiTheme="minorHAnsi" w:hAnsiTheme="minorHAnsi" w:cstheme="minorHAnsi"/>
        </w:rPr>
        <w:t xml:space="preserve"> onmiddellijk op de hoogte brengen van elk ongeval of incident dat het leefmilieu of de gezondheid en de veiligheid van de personen zou kunnen schaden. Een afschrift van de brief aan LB zal ter informatie naar de overige Partijen worden gezonden.</w:t>
      </w:r>
    </w:p>
    <w:p w14:paraId="7E37E816" w14:textId="77777777" w:rsidR="00C752DE" w:rsidRPr="005F3C49" w:rsidRDefault="00C752DE" w:rsidP="00272A28">
      <w:pPr>
        <w:pStyle w:val="AODocTxt"/>
        <w:spacing w:before="0" w:line="240" w:lineRule="auto"/>
        <w:rPr>
          <w:rFonts w:asciiTheme="minorHAnsi" w:hAnsiTheme="minorHAnsi" w:cstheme="minorHAnsi"/>
          <w:lang w:val="nl-NL"/>
        </w:rPr>
      </w:pPr>
    </w:p>
    <w:p w14:paraId="41CF9611" w14:textId="77777777" w:rsidR="00E56C65" w:rsidRPr="005F3C49" w:rsidRDefault="00E56C65" w:rsidP="00272A28">
      <w:pPr>
        <w:pStyle w:val="AODocTxt"/>
        <w:spacing w:before="0" w:line="240" w:lineRule="auto"/>
        <w:rPr>
          <w:rFonts w:asciiTheme="minorHAnsi" w:hAnsiTheme="minorHAnsi" w:cstheme="minorHAnsi"/>
        </w:rPr>
      </w:pPr>
      <w:r w:rsidRPr="005F3C49">
        <w:rPr>
          <w:rFonts w:asciiTheme="minorHAnsi" w:hAnsiTheme="minorHAnsi" w:cstheme="minorHAnsi"/>
        </w:rPr>
        <w:t xml:space="preserve">Ingeval door een derde (met inbegrip van LB of een administratieve autoriteit) tegen een of meerdere Partijen een strafrechtelijke, administratieve of civielrechtelijke procedure wordt aangespannen wegens een inbreuk of een vermeende inbreuk door deze Partij(en) op haar (hun) wettelijke of reglementaire of uit de vergunning voortvloeiende verplichtingen of, meer in het algemeen, wegens de exploitatie van de inrichtingen die zij (alleen of gezamenlijk) </w:t>
      </w:r>
      <w:proofErr w:type="gramStart"/>
      <w:r w:rsidRPr="005F3C49">
        <w:rPr>
          <w:rFonts w:asciiTheme="minorHAnsi" w:hAnsiTheme="minorHAnsi" w:cstheme="minorHAnsi"/>
        </w:rPr>
        <w:t>krachtens</w:t>
      </w:r>
      <w:proofErr w:type="gramEnd"/>
      <w:r w:rsidRPr="005F3C49">
        <w:rPr>
          <w:rFonts w:asciiTheme="minorHAnsi" w:hAnsiTheme="minorHAnsi" w:cstheme="minorHAnsi"/>
        </w:rPr>
        <w:t xml:space="preserve"> de vergunning mag (mogen) exploiteren, stelt (stellen) de betrokken Partij(en) de andere Partijen daarvan onverwijld in kennis.</w:t>
      </w:r>
    </w:p>
    <w:p w14:paraId="53BCF09A" w14:textId="77777777" w:rsidR="00E56C65" w:rsidRPr="005F3C49" w:rsidRDefault="00E56C65" w:rsidP="00272A28">
      <w:pPr>
        <w:pStyle w:val="AODocTxt"/>
        <w:spacing w:before="0" w:line="240" w:lineRule="auto"/>
        <w:rPr>
          <w:rFonts w:asciiTheme="minorHAnsi" w:hAnsiTheme="minorHAnsi" w:cstheme="minorHAnsi"/>
          <w:lang w:val="nl-NL"/>
        </w:rPr>
      </w:pPr>
    </w:p>
    <w:p w14:paraId="12672967" w14:textId="6BAF05A6" w:rsidR="00A43F07" w:rsidRPr="005F3C49" w:rsidRDefault="003556D3" w:rsidP="00543176">
      <w:pPr>
        <w:pStyle w:val="AODocTxt"/>
        <w:tabs>
          <w:tab w:val="left" w:pos="567"/>
        </w:tabs>
        <w:spacing w:before="0" w:line="240" w:lineRule="auto"/>
        <w:rPr>
          <w:rFonts w:asciiTheme="minorHAnsi" w:hAnsiTheme="minorHAnsi" w:cstheme="minorHAnsi"/>
        </w:rPr>
      </w:pPr>
      <w:r w:rsidRPr="005F3C49">
        <w:rPr>
          <w:rFonts w:asciiTheme="minorHAnsi" w:hAnsiTheme="minorHAnsi" w:cstheme="minorHAnsi"/>
        </w:rPr>
        <w:t>Indien deze strafrechtelijke, administratieve of civielrechtelijke procedure word</w:t>
      </w:r>
      <w:r w:rsidR="00232ECE" w:rsidRPr="005F3C49">
        <w:rPr>
          <w:rFonts w:asciiTheme="minorHAnsi" w:hAnsiTheme="minorHAnsi" w:cstheme="minorHAnsi"/>
        </w:rPr>
        <w:t>t</w:t>
      </w:r>
      <w:r w:rsidRPr="005F3C49">
        <w:rPr>
          <w:rFonts w:asciiTheme="minorHAnsi" w:hAnsiTheme="minorHAnsi" w:cstheme="minorHAnsi"/>
        </w:rPr>
        <w:t xml:space="preserve"> ingesteld tegen een of meerdere andere Partijen die niet bij de betreffende inrichting zijn betrokken, treedt de Partij of treden de Partijen wier inrichting bij de strafrechtelijke, administratieve of civielrechtelijke procedure betrokken is, noodzakelijkerwijs in deze procedure op. </w:t>
      </w:r>
    </w:p>
    <w:p w14:paraId="1AAC05A6" w14:textId="77777777" w:rsidR="00A43F07" w:rsidRPr="005F3C49" w:rsidRDefault="00A43F07" w:rsidP="00543176">
      <w:pPr>
        <w:pStyle w:val="AODocTxt"/>
        <w:tabs>
          <w:tab w:val="left" w:pos="567"/>
        </w:tabs>
        <w:spacing w:before="0" w:line="240" w:lineRule="auto"/>
        <w:rPr>
          <w:rFonts w:asciiTheme="minorHAnsi" w:hAnsiTheme="minorHAnsi" w:cstheme="minorHAnsi"/>
        </w:rPr>
      </w:pPr>
    </w:p>
    <w:p w14:paraId="546171BE" w14:textId="77777777" w:rsidR="00575328" w:rsidRPr="005F3C49" w:rsidRDefault="00A43F07" w:rsidP="0002444E">
      <w:pPr>
        <w:pStyle w:val="AODocTxt"/>
        <w:tabs>
          <w:tab w:val="left" w:pos="567"/>
        </w:tabs>
        <w:spacing w:before="0" w:line="240" w:lineRule="auto"/>
        <w:rPr>
          <w:rFonts w:asciiTheme="minorHAnsi" w:hAnsiTheme="minorHAnsi" w:cstheme="minorHAnsi"/>
        </w:rPr>
      </w:pPr>
      <w:r w:rsidRPr="005F3C49">
        <w:rPr>
          <w:rFonts w:asciiTheme="minorHAnsi" w:hAnsiTheme="minorHAnsi" w:cstheme="minorHAnsi"/>
        </w:rPr>
        <w:t>De bij de betreffende inrichting betrokken Partij(en) wordt (worden), met uitsluiting van de andere Partijen, als enige (hoofdelijk) aansprakelijk gesteld voor alle gevolgen die verband houden met de overtreding of vermeende overtreding of met het feit dat ten grondslag ligt aan de strafrechtelijke, administratieve of civielrechtelijke procedure. Deze Partij(en) vrijwaart (vrijwaren) de andere Partijen tegen alle civielrechtelijke en administratieve gevolgen, alsmede alle financiële gevolgen die gepaard gaan met of voortvloeien uit een veroordeling tot een strafrechtelijke en/of administratieve sanctie.</w:t>
      </w:r>
    </w:p>
    <w:p w14:paraId="395567F5" w14:textId="77777777" w:rsidR="00575328" w:rsidRPr="005F3C49" w:rsidRDefault="00575328" w:rsidP="0002444E">
      <w:pPr>
        <w:pStyle w:val="AODocTxt"/>
        <w:tabs>
          <w:tab w:val="left" w:pos="567"/>
        </w:tabs>
        <w:spacing w:before="0" w:line="240" w:lineRule="auto"/>
        <w:rPr>
          <w:rFonts w:asciiTheme="minorHAnsi" w:hAnsiTheme="minorHAnsi" w:cstheme="minorHAnsi"/>
        </w:rPr>
      </w:pPr>
    </w:p>
    <w:p w14:paraId="1C81E4FE" w14:textId="77777777" w:rsidR="00272A28" w:rsidRPr="005F3C49" w:rsidRDefault="00575328" w:rsidP="0002444E">
      <w:pPr>
        <w:pStyle w:val="AODocTxt"/>
        <w:tabs>
          <w:tab w:val="left" w:pos="567"/>
        </w:tabs>
        <w:spacing w:before="0" w:line="240" w:lineRule="auto"/>
        <w:rPr>
          <w:rFonts w:asciiTheme="minorHAnsi" w:hAnsiTheme="minorHAnsi" w:cstheme="minorHAnsi"/>
        </w:rPr>
      </w:pPr>
      <w:r w:rsidRPr="005F3C49">
        <w:rPr>
          <w:rFonts w:asciiTheme="minorHAnsi" w:hAnsiTheme="minorHAnsi" w:cstheme="minorHAnsi"/>
        </w:rPr>
        <w:t>In dit verband vrijwaart (vrijwaren) de bij de betreffende inrichting betrokken Partij(en) de andere Partijen volledig tegen alle civielrechtelijke of administratieve sancties, zowel in hoofdsom als in interesten en kosten, en tegen alle financiële gevolgen van een eventuele strafrechtelijke veroordeling te hunnen laste.</w:t>
      </w:r>
    </w:p>
    <w:p w14:paraId="3E3AA696" w14:textId="77777777" w:rsidR="00387EE5" w:rsidRPr="005F3C49" w:rsidRDefault="00387EE5" w:rsidP="009D2E66">
      <w:pPr>
        <w:pStyle w:val="AODocTxt"/>
        <w:spacing w:before="0" w:line="240" w:lineRule="auto"/>
        <w:rPr>
          <w:rFonts w:asciiTheme="minorHAnsi" w:hAnsiTheme="minorHAnsi" w:cstheme="minorHAnsi"/>
          <w:b/>
          <w:lang w:val="nl-NL"/>
        </w:rPr>
      </w:pPr>
    </w:p>
    <w:p w14:paraId="6B1598D0" w14:textId="77777777" w:rsidR="005D6EF0" w:rsidRPr="005F3C49" w:rsidRDefault="005D6EF0" w:rsidP="009D2E66">
      <w:pPr>
        <w:pStyle w:val="AODocTxt"/>
        <w:spacing w:before="0" w:line="240" w:lineRule="auto"/>
        <w:rPr>
          <w:rFonts w:asciiTheme="minorHAnsi" w:hAnsiTheme="minorHAnsi" w:cstheme="minorHAnsi"/>
          <w:b/>
          <w:lang w:val="nl-NL"/>
        </w:rPr>
      </w:pPr>
    </w:p>
    <w:p w14:paraId="369458FA" w14:textId="77777777" w:rsidR="009E5CAB" w:rsidRPr="005F3C49" w:rsidRDefault="009E5CAB" w:rsidP="009D2E66">
      <w:pPr>
        <w:pStyle w:val="AODocTxt"/>
        <w:spacing w:before="0" w:line="240" w:lineRule="auto"/>
        <w:rPr>
          <w:rFonts w:asciiTheme="minorHAnsi" w:hAnsiTheme="minorHAnsi" w:cstheme="minorHAnsi"/>
          <w:b/>
        </w:rPr>
      </w:pPr>
      <w:r w:rsidRPr="005F3C49">
        <w:rPr>
          <w:rFonts w:asciiTheme="minorHAnsi" w:hAnsiTheme="minorHAnsi" w:cstheme="minorHAnsi"/>
          <w:b/>
        </w:rPr>
        <w:t>Artikel 2</w:t>
      </w:r>
      <w:r w:rsidRPr="005F3C49">
        <w:rPr>
          <w:rFonts w:asciiTheme="minorHAnsi" w:hAnsiTheme="minorHAnsi" w:cstheme="minorHAnsi"/>
          <w:b/>
        </w:rPr>
        <w:tab/>
        <w:t>Uitvoering van de milieuvergunning</w:t>
      </w:r>
    </w:p>
    <w:p w14:paraId="74263A92" w14:textId="77777777" w:rsidR="009E5CAB" w:rsidRPr="005F3C49" w:rsidRDefault="009E5CAB" w:rsidP="009D2E66">
      <w:pPr>
        <w:pStyle w:val="AODocTxt"/>
        <w:spacing w:before="0" w:line="240" w:lineRule="auto"/>
        <w:rPr>
          <w:rFonts w:asciiTheme="minorHAnsi" w:hAnsiTheme="minorHAnsi" w:cstheme="minorHAnsi"/>
          <w:b/>
          <w:lang w:val="nl-NL"/>
        </w:rPr>
      </w:pPr>
    </w:p>
    <w:p w14:paraId="79A1E560" w14:textId="77777777" w:rsidR="00105C14" w:rsidRPr="005F3C49" w:rsidRDefault="00105C14" w:rsidP="009D2E66">
      <w:pPr>
        <w:pStyle w:val="AODocTxt"/>
        <w:spacing w:before="0" w:line="240" w:lineRule="auto"/>
        <w:rPr>
          <w:rFonts w:asciiTheme="minorHAnsi" w:hAnsiTheme="minorHAnsi" w:cstheme="minorHAnsi"/>
        </w:rPr>
      </w:pPr>
      <w:r w:rsidRPr="005F3C49">
        <w:rPr>
          <w:rFonts w:asciiTheme="minorHAnsi" w:hAnsiTheme="minorHAnsi" w:cstheme="minorHAnsi"/>
        </w:rPr>
        <w:t xml:space="preserve">Elke Partij verbindt zich ertoe de vergunning voor de inrichtingen die zij alleen of samen met de andere Partijen exploiteert, binnen de in artikel 59, § 2, van de OMV vastgelegde termijn uit te voeren, </w:t>
      </w:r>
      <w:proofErr w:type="gramStart"/>
      <w:r w:rsidRPr="005F3C49">
        <w:rPr>
          <w:rFonts w:asciiTheme="minorHAnsi" w:hAnsiTheme="minorHAnsi" w:cstheme="minorHAnsi"/>
        </w:rPr>
        <w:t>teneinde</w:t>
      </w:r>
      <w:proofErr w:type="gramEnd"/>
      <w:r w:rsidRPr="005F3C49">
        <w:rPr>
          <w:rFonts w:asciiTheme="minorHAnsi" w:hAnsiTheme="minorHAnsi" w:cstheme="minorHAnsi"/>
        </w:rPr>
        <w:t xml:space="preserve"> te voorkomen dat de vergunning vervalt.</w:t>
      </w:r>
    </w:p>
    <w:p w14:paraId="52E99B45" w14:textId="77777777" w:rsidR="00105C14" w:rsidRPr="005F3C49" w:rsidRDefault="00105C14" w:rsidP="009D2E66">
      <w:pPr>
        <w:pStyle w:val="AODocTxt"/>
        <w:spacing w:before="0" w:line="240" w:lineRule="auto"/>
        <w:rPr>
          <w:rFonts w:asciiTheme="minorHAnsi" w:hAnsiTheme="minorHAnsi" w:cstheme="minorHAnsi"/>
        </w:rPr>
      </w:pPr>
    </w:p>
    <w:p w14:paraId="66F68898" w14:textId="3478A12C" w:rsidR="00C752DE" w:rsidRPr="005F3C49" w:rsidRDefault="00FA5D19" w:rsidP="009D2E66">
      <w:pPr>
        <w:pStyle w:val="AODocTxt"/>
        <w:spacing w:before="0" w:line="240" w:lineRule="auto"/>
        <w:rPr>
          <w:rFonts w:asciiTheme="minorHAnsi" w:hAnsiTheme="minorHAnsi" w:cstheme="minorHAnsi"/>
        </w:rPr>
      </w:pPr>
      <w:r w:rsidRPr="005F3C49">
        <w:rPr>
          <w:rFonts w:asciiTheme="minorHAnsi" w:hAnsiTheme="minorHAnsi" w:cstheme="minorHAnsi"/>
        </w:rPr>
        <w:t xml:space="preserve">Voorts verbinden de Partijen zich ertoe LB </w:t>
      </w:r>
      <w:proofErr w:type="gramStart"/>
      <w:r w:rsidRPr="005F3C49">
        <w:rPr>
          <w:rFonts w:asciiTheme="minorHAnsi" w:hAnsiTheme="minorHAnsi" w:cstheme="minorHAnsi"/>
        </w:rPr>
        <w:t>ten minste</w:t>
      </w:r>
      <w:proofErr w:type="gramEnd"/>
      <w:r w:rsidRPr="005F3C49">
        <w:rPr>
          <w:rFonts w:asciiTheme="minorHAnsi" w:hAnsiTheme="minorHAnsi" w:cstheme="minorHAnsi"/>
        </w:rPr>
        <w:t xml:space="preserve"> 15 dagen op voorhand in kennis te stellen van de</w:t>
      </w:r>
      <w:r w:rsidR="00232ECE" w:rsidRPr="005F3C49">
        <w:rPr>
          <w:rFonts w:asciiTheme="minorHAnsi" w:hAnsiTheme="minorHAnsi" w:cstheme="minorHAnsi"/>
        </w:rPr>
        <w:t xml:space="preserve"> vastgelegde datum</w:t>
      </w:r>
      <w:r w:rsidRPr="005F3C49">
        <w:rPr>
          <w:rFonts w:asciiTheme="minorHAnsi" w:hAnsiTheme="minorHAnsi" w:cstheme="minorHAnsi"/>
        </w:rPr>
        <w:t xml:space="preserve"> voor de uitvoering van de milieuvergunning. Elke Partij kan, na overleg over de datum van uitvoering van de vergunning, het initiatief nemen tot een dergelijke kennisgeving aan LB. Zij moet de andere Partijen op hetzelfde moment op de hoogte brengen.</w:t>
      </w:r>
    </w:p>
    <w:p w14:paraId="1AE329F4" w14:textId="77777777" w:rsidR="00C752DE" w:rsidRPr="005F3C49" w:rsidRDefault="00C752DE" w:rsidP="009D2E66">
      <w:pPr>
        <w:pStyle w:val="AODocTxt"/>
        <w:spacing w:before="0" w:line="240" w:lineRule="auto"/>
        <w:rPr>
          <w:rFonts w:asciiTheme="minorHAnsi" w:hAnsiTheme="minorHAnsi" w:cstheme="minorHAnsi"/>
          <w:lang w:val="nl-NL"/>
        </w:rPr>
      </w:pPr>
    </w:p>
    <w:p w14:paraId="17CD3D5A" w14:textId="77777777" w:rsidR="007F338A" w:rsidRPr="005F3C49" w:rsidRDefault="00105C14" w:rsidP="009D2E66">
      <w:pPr>
        <w:pStyle w:val="AODocTxt"/>
        <w:spacing w:before="0" w:line="240" w:lineRule="auto"/>
        <w:rPr>
          <w:rFonts w:asciiTheme="minorHAnsi" w:hAnsiTheme="minorHAnsi" w:cstheme="minorHAnsi"/>
        </w:rPr>
      </w:pPr>
      <w:r w:rsidRPr="005F3C49">
        <w:rPr>
          <w:rFonts w:asciiTheme="minorHAnsi" w:hAnsiTheme="minorHAnsi" w:cstheme="minorHAnsi"/>
        </w:rPr>
        <w:t>Door middel van de Overeenkomst verleent elke Partij een uitdrukkelijke en onherroepelijke bijzondere volmacht aan de andere Partijen om, indien nodig, in haar naam en voor haar rekening een verzoek in te dienen tot verlenging van de termijn voor de uitvoering van de milieuvergunning, in overeenstemming met de procedures bedoeld in artikel 59, § 3, van de OMV.</w:t>
      </w:r>
    </w:p>
    <w:p w14:paraId="37B752A7" w14:textId="77777777" w:rsidR="00CE715F" w:rsidRPr="005F3C49" w:rsidRDefault="00CE715F" w:rsidP="009D2E66">
      <w:pPr>
        <w:pStyle w:val="AODocTxt"/>
        <w:spacing w:before="0" w:line="240" w:lineRule="auto"/>
        <w:rPr>
          <w:rFonts w:asciiTheme="minorHAnsi" w:hAnsiTheme="minorHAnsi" w:cstheme="minorHAnsi"/>
          <w:lang w:val="nl-NL"/>
        </w:rPr>
      </w:pPr>
    </w:p>
    <w:p w14:paraId="0EEAA9E9" w14:textId="77777777" w:rsidR="00387EE5" w:rsidRPr="005F3C49" w:rsidRDefault="00387EE5" w:rsidP="009D2E66">
      <w:pPr>
        <w:pStyle w:val="AODocTxt"/>
        <w:spacing w:before="0" w:line="240" w:lineRule="auto"/>
        <w:rPr>
          <w:rFonts w:asciiTheme="minorHAnsi" w:hAnsiTheme="minorHAnsi" w:cstheme="minorHAnsi"/>
          <w:lang w:val="nl-NL"/>
        </w:rPr>
      </w:pPr>
    </w:p>
    <w:p w14:paraId="5B850FEF" w14:textId="77777777" w:rsidR="00CE715F" w:rsidRPr="005F3C49" w:rsidRDefault="00CE715F" w:rsidP="009D2E66">
      <w:pPr>
        <w:pStyle w:val="AODocTxt"/>
        <w:spacing w:before="0" w:line="240" w:lineRule="auto"/>
        <w:rPr>
          <w:rFonts w:asciiTheme="minorHAnsi" w:hAnsiTheme="minorHAnsi" w:cstheme="minorHAnsi"/>
          <w:b/>
        </w:rPr>
      </w:pPr>
      <w:r w:rsidRPr="005F3C49">
        <w:rPr>
          <w:rFonts w:asciiTheme="minorHAnsi" w:hAnsiTheme="minorHAnsi" w:cstheme="minorHAnsi"/>
          <w:b/>
        </w:rPr>
        <w:t>Artikel 3</w:t>
      </w:r>
      <w:r w:rsidRPr="005F3C49">
        <w:rPr>
          <w:rFonts w:asciiTheme="minorHAnsi" w:hAnsiTheme="minorHAnsi" w:cstheme="minorHAnsi"/>
          <w:b/>
        </w:rPr>
        <w:tab/>
        <w:t>Modaliteiten voor het aanplakken van beslissingen</w:t>
      </w:r>
    </w:p>
    <w:p w14:paraId="1AC117D2" w14:textId="77777777" w:rsidR="00105C14" w:rsidRPr="005F3C49" w:rsidRDefault="00105C14" w:rsidP="009D2E66">
      <w:pPr>
        <w:pStyle w:val="AODocTxt"/>
        <w:spacing w:before="0" w:line="240" w:lineRule="auto"/>
        <w:rPr>
          <w:rFonts w:asciiTheme="minorHAnsi" w:hAnsiTheme="minorHAnsi" w:cstheme="minorHAnsi"/>
          <w:lang w:val="nl-NL"/>
        </w:rPr>
      </w:pPr>
    </w:p>
    <w:p w14:paraId="7CBB9E84" w14:textId="77777777" w:rsidR="00387EE5" w:rsidRPr="005F3C49" w:rsidRDefault="00CE715F" w:rsidP="009D2E66">
      <w:pPr>
        <w:pStyle w:val="AODocTxt"/>
        <w:spacing w:before="0" w:line="240" w:lineRule="auto"/>
        <w:rPr>
          <w:rFonts w:asciiTheme="minorHAnsi" w:hAnsiTheme="minorHAnsi" w:cstheme="minorHAnsi"/>
        </w:rPr>
      </w:pPr>
      <w:r w:rsidRPr="005F3C49">
        <w:rPr>
          <w:rFonts w:asciiTheme="minorHAnsi" w:hAnsiTheme="minorHAnsi" w:cstheme="minorHAnsi"/>
        </w:rPr>
        <w:t>De Partijen verbinden zich ertoe alle verplichtingen na te komen voor het aanplakken van de milieuvergunning en elke andere beslissing zoals bedoeld in artikel 63, § 1, 1° en artikel 87 van de OMV overeenkomstig de procedures die zijn vastgelegd in deze bepalingen en in de ter uitvoering van de OMV vastgelegde regelgevende bepalingen.</w:t>
      </w:r>
    </w:p>
    <w:p w14:paraId="44BD15E1" w14:textId="77777777" w:rsidR="00160E71" w:rsidRPr="005F3C49" w:rsidRDefault="00160E71" w:rsidP="009D2E66">
      <w:pPr>
        <w:pStyle w:val="AODocTxt"/>
        <w:spacing w:before="0" w:line="240" w:lineRule="auto"/>
        <w:rPr>
          <w:rFonts w:asciiTheme="minorHAnsi" w:hAnsiTheme="minorHAnsi" w:cstheme="minorHAnsi"/>
          <w:lang w:val="nl-NL"/>
        </w:rPr>
      </w:pPr>
    </w:p>
    <w:p w14:paraId="24FD302E" w14:textId="77777777" w:rsidR="00160E71" w:rsidRPr="005F3C49" w:rsidRDefault="00160E71" w:rsidP="009D2E66">
      <w:pPr>
        <w:pStyle w:val="AODocTxt"/>
        <w:spacing w:before="0" w:line="240" w:lineRule="auto"/>
        <w:rPr>
          <w:rFonts w:asciiTheme="minorHAnsi" w:hAnsiTheme="minorHAnsi" w:cstheme="minorHAnsi"/>
        </w:rPr>
      </w:pPr>
      <w:proofErr w:type="gramStart"/>
      <w:r w:rsidRPr="005F3C49">
        <w:rPr>
          <w:rFonts w:asciiTheme="minorHAnsi" w:hAnsiTheme="minorHAnsi" w:cstheme="minorHAnsi"/>
        </w:rPr>
        <w:t>Teneinde</w:t>
      </w:r>
      <w:proofErr w:type="gramEnd"/>
      <w:r w:rsidRPr="005F3C49">
        <w:rPr>
          <w:rFonts w:asciiTheme="minorHAnsi" w:hAnsiTheme="minorHAnsi" w:cstheme="minorHAnsi"/>
        </w:rPr>
        <w:t xml:space="preserve"> de nakoming van deze verplichtingen te vergemakkelijken, verlenen de Partijen elkaar hierbij een uitdrukkelijke en onherroepelijke bijzondere volmacht om deze aanplakkingsformaliteiten in naam en voor rekening van alle Partijen te vervullen.</w:t>
      </w:r>
    </w:p>
    <w:p w14:paraId="202E2D94" w14:textId="77777777" w:rsidR="00CE715F" w:rsidRPr="005F3C49" w:rsidRDefault="00CE715F" w:rsidP="009D2E66">
      <w:pPr>
        <w:pStyle w:val="AODocTxt"/>
        <w:spacing w:before="0" w:line="240" w:lineRule="auto"/>
        <w:rPr>
          <w:rFonts w:asciiTheme="minorHAnsi" w:hAnsiTheme="minorHAnsi" w:cstheme="minorHAnsi"/>
        </w:rPr>
      </w:pPr>
    </w:p>
    <w:p w14:paraId="26974A94" w14:textId="77777777" w:rsidR="00387EE5" w:rsidRPr="005F3C49" w:rsidRDefault="00387EE5" w:rsidP="009D2E66">
      <w:pPr>
        <w:pStyle w:val="AODocTxt"/>
        <w:spacing w:before="0" w:line="240" w:lineRule="auto"/>
        <w:rPr>
          <w:rFonts w:asciiTheme="minorHAnsi" w:hAnsiTheme="minorHAnsi" w:cstheme="minorHAnsi"/>
        </w:rPr>
      </w:pPr>
    </w:p>
    <w:p w14:paraId="1514D201" w14:textId="77777777" w:rsidR="009D2E66" w:rsidRPr="005F3C49" w:rsidRDefault="009D2E66" w:rsidP="009D2E66">
      <w:pPr>
        <w:pStyle w:val="AODocTxt"/>
        <w:spacing w:before="0" w:line="240" w:lineRule="auto"/>
        <w:rPr>
          <w:rFonts w:asciiTheme="minorHAnsi" w:hAnsiTheme="minorHAnsi" w:cstheme="minorHAnsi"/>
          <w:b/>
          <w:u w:val="single"/>
        </w:rPr>
      </w:pPr>
      <w:r w:rsidRPr="005F3C49">
        <w:rPr>
          <w:rFonts w:asciiTheme="minorHAnsi" w:hAnsiTheme="minorHAnsi" w:cstheme="minorHAnsi"/>
          <w:b/>
        </w:rPr>
        <w:t>Artikel 4</w:t>
      </w:r>
      <w:r w:rsidRPr="005F3C49">
        <w:rPr>
          <w:rFonts w:asciiTheme="minorHAnsi" w:hAnsiTheme="minorHAnsi" w:cstheme="minorHAnsi"/>
          <w:b/>
        </w:rPr>
        <w:tab/>
        <w:t>Gedeeltelijke overdracht van de milieuvergunning</w:t>
      </w:r>
    </w:p>
    <w:p w14:paraId="5AC939B7" w14:textId="77777777" w:rsidR="009D2E66" w:rsidRPr="005F3C49" w:rsidRDefault="009D2E66" w:rsidP="009D2E66">
      <w:pPr>
        <w:pStyle w:val="AODocTxt"/>
        <w:spacing w:before="0" w:line="240" w:lineRule="auto"/>
        <w:rPr>
          <w:rFonts w:asciiTheme="minorHAnsi" w:hAnsiTheme="minorHAnsi" w:cstheme="minorHAnsi"/>
          <w:lang w:val="nl-NL"/>
        </w:rPr>
      </w:pPr>
    </w:p>
    <w:p w14:paraId="74B81B03" w14:textId="77777777" w:rsidR="00D1255F" w:rsidRPr="005F3C49" w:rsidRDefault="00D1255F" w:rsidP="009D2E66">
      <w:pPr>
        <w:pStyle w:val="AODocTxt"/>
        <w:spacing w:before="0" w:line="240" w:lineRule="auto"/>
        <w:rPr>
          <w:rFonts w:asciiTheme="minorHAnsi" w:hAnsiTheme="minorHAnsi" w:cstheme="minorHAnsi"/>
          <w:i/>
          <w:u w:val="single"/>
        </w:rPr>
      </w:pPr>
      <w:r w:rsidRPr="005F3C49">
        <w:rPr>
          <w:rFonts w:asciiTheme="minorHAnsi" w:hAnsiTheme="minorHAnsi" w:cstheme="minorHAnsi"/>
          <w:i/>
          <w:u w:val="single"/>
        </w:rPr>
        <w:t xml:space="preserve">Variant 1 </w:t>
      </w:r>
    </w:p>
    <w:p w14:paraId="55F133C1" w14:textId="77777777" w:rsidR="00D1255F" w:rsidRPr="005F3C49" w:rsidRDefault="00D1255F" w:rsidP="00272A28">
      <w:pPr>
        <w:pStyle w:val="AODocTxt"/>
        <w:spacing w:before="0" w:line="240" w:lineRule="auto"/>
        <w:rPr>
          <w:rFonts w:asciiTheme="minorHAnsi" w:hAnsiTheme="minorHAnsi" w:cstheme="minorHAnsi"/>
          <w:lang w:val="nl-NL"/>
        </w:rPr>
      </w:pPr>
    </w:p>
    <w:p w14:paraId="215B6216" w14:textId="35AF99A7" w:rsidR="00393254" w:rsidRPr="005F3C49" w:rsidRDefault="00536BD2" w:rsidP="00272A28">
      <w:pPr>
        <w:pStyle w:val="AODocTxt"/>
        <w:spacing w:before="0" w:line="240" w:lineRule="auto"/>
        <w:rPr>
          <w:rFonts w:asciiTheme="minorHAnsi" w:hAnsiTheme="minorHAnsi" w:cstheme="minorHAnsi"/>
        </w:rPr>
      </w:pPr>
      <w:r w:rsidRPr="005F3C49">
        <w:rPr>
          <w:rFonts w:asciiTheme="minorHAnsi" w:hAnsiTheme="minorHAnsi" w:cstheme="minorHAnsi"/>
        </w:rPr>
        <w:t>Indien een van de Partijen (hierna, in de context van dit artikel, de '</w:t>
      </w:r>
      <w:r w:rsidRPr="005F3C49">
        <w:rPr>
          <w:rFonts w:asciiTheme="minorHAnsi" w:hAnsiTheme="minorHAnsi" w:cstheme="minorHAnsi"/>
          <w:b/>
          <w:i/>
        </w:rPr>
        <w:t>overdragende Partij</w:t>
      </w:r>
      <w:r w:rsidRPr="005F3C49">
        <w:rPr>
          <w:rFonts w:asciiTheme="minorHAnsi" w:hAnsiTheme="minorHAnsi" w:cstheme="minorHAnsi"/>
        </w:rPr>
        <w:t>') een deel van de milieuvergunning wenst over te dragen aan een derde, met betrekking tot de inrichtingen die zij alleen of samen met de andere Partijen exploiteert, moet zij de andere Partijen hiervan voorafgaandelijk per aangetekend schrijven in kennis stellen en bij dit schrijven het document '</w:t>
      </w:r>
      <w:r w:rsidRPr="005F3C49">
        <w:rPr>
          <w:rFonts w:asciiTheme="minorHAnsi" w:hAnsiTheme="minorHAnsi" w:cstheme="minorHAnsi"/>
          <w:i/>
        </w:rPr>
        <w:t>Melding van wijziging houder van milieuvergunning</w:t>
      </w:r>
      <w:r w:rsidRPr="005F3C49">
        <w:rPr>
          <w:rFonts w:asciiTheme="minorHAnsi" w:hAnsiTheme="minorHAnsi" w:cstheme="minorHAnsi"/>
        </w:rPr>
        <w:t>' voegen (hierna, in de context van dit artikel, het '</w:t>
      </w:r>
      <w:r w:rsidRPr="005F3C49">
        <w:rPr>
          <w:rFonts w:asciiTheme="minorHAnsi" w:hAnsiTheme="minorHAnsi" w:cstheme="minorHAnsi"/>
          <w:b/>
          <w:i/>
        </w:rPr>
        <w:t>overdrachtsformulier</w:t>
      </w:r>
      <w:r w:rsidRPr="005F3C49">
        <w:rPr>
          <w:rFonts w:asciiTheme="minorHAnsi" w:hAnsiTheme="minorHAnsi" w:cstheme="minorHAnsi"/>
        </w:rPr>
        <w:t>'), waarvan het model te vinden is op de website van LB (</w:t>
      </w:r>
      <w:hyperlink r:id="rId8" w:history="1">
        <w:r w:rsidR="00CF0F1B" w:rsidRPr="005F3C49">
          <w:rPr>
            <w:rStyle w:val="Lienhypertexte"/>
            <w:rFonts w:asciiTheme="minorHAnsi" w:hAnsiTheme="minorHAnsi" w:cstheme="minorHAnsi"/>
          </w:rPr>
          <w:t>www.leefmilieu.brussels</w:t>
        </w:r>
      </w:hyperlink>
      <w:r w:rsidRPr="005F3C49">
        <w:rPr>
          <w:rFonts w:asciiTheme="minorHAnsi" w:hAnsiTheme="minorHAnsi" w:cstheme="minorHAnsi"/>
        </w:rPr>
        <w:t>).</w:t>
      </w:r>
    </w:p>
    <w:p w14:paraId="49CE99D8" w14:textId="77777777" w:rsidR="000C51BE" w:rsidRPr="005F3C49" w:rsidRDefault="00393254" w:rsidP="00272A28">
      <w:pPr>
        <w:pStyle w:val="AODocTxt"/>
        <w:spacing w:before="0" w:line="240" w:lineRule="auto"/>
        <w:rPr>
          <w:rFonts w:asciiTheme="minorHAnsi" w:hAnsiTheme="minorHAnsi" w:cstheme="minorHAnsi"/>
        </w:rPr>
      </w:pPr>
      <w:r w:rsidRPr="005F3C49">
        <w:rPr>
          <w:rFonts w:asciiTheme="minorHAnsi" w:hAnsiTheme="minorHAnsi" w:cstheme="minorHAnsi"/>
        </w:rPr>
        <w:t xml:space="preserve"> </w:t>
      </w:r>
    </w:p>
    <w:p w14:paraId="15F0C19F" w14:textId="77777777" w:rsidR="0097611B" w:rsidRPr="005F3C49" w:rsidRDefault="007755B8" w:rsidP="00272A28">
      <w:pPr>
        <w:pStyle w:val="AODocTxt"/>
        <w:spacing w:before="0" w:line="240" w:lineRule="auto"/>
        <w:rPr>
          <w:rFonts w:asciiTheme="minorHAnsi" w:hAnsiTheme="minorHAnsi" w:cstheme="minorHAnsi"/>
        </w:rPr>
      </w:pPr>
      <w:r w:rsidRPr="005F3C49">
        <w:rPr>
          <w:rFonts w:asciiTheme="minorHAnsi" w:hAnsiTheme="minorHAnsi" w:cstheme="minorHAnsi"/>
        </w:rPr>
        <w:t>Binnen een termijn van vijftien (15) kalenderdagen, te rekenen vanaf de ontvangst van het overdrachtsformulier, moet elk van de andere Partijen:</w:t>
      </w:r>
    </w:p>
    <w:p w14:paraId="5040B58C" w14:textId="77777777" w:rsidR="007755B8" w:rsidRPr="005F3C49" w:rsidRDefault="007755B8" w:rsidP="00272A28">
      <w:pPr>
        <w:pStyle w:val="AODocTxt"/>
        <w:spacing w:before="0" w:line="240" w:lineRule="auto"/>
        <w:rPr>
          <w:rFonts w:asciiTheme="minorHAnsi" w:hAnsiTheme="minorHAnsi" w:cstheme="minorHAnsi"/>
          <w:lang w:val="nl-NL"/>
        </w:rPr>
      </w:pPr>
    </w:p>
    <w:p w14:paraId="5D818BF5" w14:textId="77777777" w:rsidR="007755B8" w:rsidRPr="005F3C49" w:rsidRDefault="00E56944" w:rsidP="00F8776D">
      <w:pPr>
        <w:pStyle w:val="AODocTxt"/>
        <w:spacing w:before="0" w:line="240" w:lineRule="auto"/>
        <w:ind w:left="567" w:hanging="567"/>
        <w:rPr>
          <w:rFonts w:asciiTheme="minorHAnsi" w:hAnsiTheme="minorHAnsi" w:cstheme="minorHAnsi"/>
        </w:rPr>
      </w:pPr>
      <w:r w:rsidRPr="005F3C49">
        <w:rPr>
          <w:rFonts w:asciiTheme="minorHAnsi" w:hAnsiTheme="minorHAnsi" w:cstheme="minorHAnsi"/>
        </w:rPr>
        <w:t xml:space="preserve">1° </w:t>
      </w:r>
      <w:r w:rsidRPr="005F3C49">
        <w:rPr>
          <w:rFonts w:asciiTheme="minorHAnsi" w:hAnsiTheme="minorHAnsi" w:cstheme="minorHAnsi"/>
        </w:rPr>
        <w:tab/>
        <w:t>ofwel het overdrachtsformulier in eigen naam en voor eigen rekening naar behoren invullen en ondertekenen en het aan de overdragende Partij terugzenden;</w:t>
      </w:r>
    </w:p>
    <w:p w14:paraId="4DE31683" w14:textId="77777777" w:rsidR="008A5E52" w:rsidRPr="005F3C49" w:rsidRDefault="00044BAF" w:rsidP="00F8776D">
      <w:pPr>
        <w:pStyle w:val="AODocTxt"/>
        <w:spacing w:before="0" w:line="240" w:lineRule="auto"/>
        <w:ind w:left="567" w:hanging="567"/>
        <w:rPr>
          <w:rFonts w:asciiTheme="minorHAnsi" w:hAnsiTheme="minorHAnsi" w:cstheme="minorHAnsi"/>
        </w:rPr>
      </w:pPr>
      <w:r w:rsidRPr="005F3C49">
        <w:rPr>
          <w:rFonts w:asciiTheme="minorHAnsi" w:hAnsiTheme="minorHAnsi" w:cstheme="minorHAnsi"/>
        </w:rPr>
        <w:t xml:space="preserve">2° </w:t>
      </w:r>
      <w:r w:rsidRPr="005F3C49">
        <w:rPr>
          <w:rFonts w:asciiTheme="minorHAnsi" w:hAnsiTheme="minorHAnsi" w:cstheme="minorHAnsi"/>
        </w:rPr>
        <w:tab/>
        <w:t xml:space="preserve">ofwel de overdragende Partij volmacht geven om het overdrachtsformulier in haar naam en voor haar rekening in te vullen, te ondertekenen en in te dienen; </w:t>
      </w:r>
    </w:p>
    <w:p w14:paraId="1BE377A2" w14:textId="77777777" w:rsidR="00EE0FF2" w:rsidRPr="005F3C49" w:rsidRDefault="00044BAF" w:rsidP="00EE0FF2">
      <w:pPr>
        <w:pStyle w:val="AODocTxt"/>
        <w:spacing w:before="0" w:line="240" w:lineRule="auto"/>
        <w:ind w:left="567" w:hanging="567"/>
        <w:rPr>
          <w:rFonts w:asciiTheme="minorHAnsi" w:hAnsiTheme="minorHAnsi" w:cstheme="minorHAnsi"/>
        </w:rPr>
      </w:pPr>
      <w:r w:rsidRPr="005F3C49">
        <w:rPr>
          <w:rFonts w:asciiTheme="minorHAnsi" w:hAnsiTheme="minorHAnsi" w:cstheme="minorHAnsi"/>
        </w:rPr>
        <w:t xml:space="preserve">3° </w:t>
      </w:r>
      <w:r w:rsidRPr="005F3C49">
        <w:rPr>
          <w:rFonts w:asciiTheme="minorHAnsi" w:hAnsiTheme="minorHAnsi" w:cstheme="minorHAnsi"/>
        </w:rPr>
        <w:tab/>
        <w:t xml:space="preserve">ofwel aan de overdragende Partij de redenen uiteenzetten waarom zij weigert het overdrachtsformulier in te vullen en te ondertekenen. Deze weigering kan alleen worden gebaseerd op gegronde redenen in verband met de </w:t>
      </w:r>
      <w:proofErr w:type="gramStart"/>
      <w:r w:rsidRPr="005F3C49">
        <w:rPr>
          <w:rFonts w:asciiTheme="minorHAnsi" w:hAnsiTheme="minorHAnsi" w:cstheme="minorHAnsi"/>
        </w:rPr>
        <w:t>solvabiliteit</w:t>
      </w:r>
      <w:proofErr w:type="gramEnd"/>
      <w:r w:rsidRPr="005F3C49">
        <w:rPr>
          <w:rFonts w:asciiTheme="minorHAnsi" w:hAnsiTheme="minorHAnsi" w:cstheme="minorHAnsi"/>
        </w:rPr>
        <w:t>, de ernst en de capaciteit van de overnemer.</w:t>
      </w:r>
    </w:p>
    <w:p w14:paraId="007145BE" w14:textId="77777777" w:rsidR="00382EE8" w:rsidRPr="005F3C49" w:rsidRDefault="00382EE8" w:rsidP="00272A28">
      <w:pPr>
        <w:pStyle w:val="AODocTxt"/>
        <w:spacing w:before="0" w:line="240" w:lineRule="auto"/>
        <w:rPr>
          <w:rFonts w:asciiTheme="minorHAnsi" w:hAnsiTheme="minorHAnsi" w:cstheme="minorHAnsi"/>
          <w:lang w:val="nl-NL"/>
        </w:rPr>
      </w:pPr>
    </w:p>
    <w:p w14:paraId="148D2CDE" w14:textId="77777777" w:rsidR="008D3249" w:rsidRPr="005F3C49" w:rsidRDefault="008D3249" w:rsidP="008D3249">
      <w:pPr>
        <w:pStyle w:val="AODocTxt"/>
        <w:spacing w:before="0" w:line="240" w:lineRule="auto"/>
        <w:rPr>
          <w:rFonts w:asciiTheme="minorHAnsi" w:hAnsiTheme="minorHAnsi" w:cstheme="minorHAnsi"/>
        </w:rPr>
      </w:pPr>
      <w:r w:rsidRPr="005F3C49">
        <w:rPr>
          <w:rFonts w:asciiTheme="minorHAnsi" w:hAnsiTheme="minorHAnsi" w:cstheme="minorHAnsi"/>
        </w:rPr>
        <w:t>De gedeeltelijke overdracht van de milieuvergunning is afhankelijk van de ondertekening van de Overeenkomst door de overnemer.</w:t>
      </w:r>
    </w:p>
    <w:p w14:paraId="06FF05E3" w14:textId="77777777" w:rsidR="00554249" w:rsidRPr="005F3C49" w:rsidRDefault="00554249" w:rsidP="00272A28">
      <w:pPr>
        <w:pStyle w:val="AODocTxt"/>
        <w:spacing w:before="0" w:line="240" w:lineRule="auto"/>
        <w:rPr>
          <w:rFonts w:asciiTheme="minorHAnsi" w:hAnsiTheme="minorHAnsi" w:cstheme="minorHAnsi"/>
          <w:lang w:val="nl-NL"/>
        </w:rPr>
      </w:pPr>
    </w:p>
    <w:p w14:paraId="00918E27" w14:textId="77777777" w:rsidR="00EE0FF2" w:rsidRPr="005F3C49" w:rsidRDefault="00EE0FF2" w:rsidP="00EE0FF2">
      <w:pPr>
        <w:pStyle w:val="AODocTxt"/>
        <w:spacing w:before="0" w:line="240" w:lineRule="auto"/>
        <w:rPr>
          <w:rFonts w:asciiTheme="minorHAnsi" w:hAnsiTheme="minorHAnsi" w:cstheme="minorHAnsi"/>
        </w:rPr>
      </w:pPr>
      <w:r w:rsidRPr="005F3C49">
        <w:rPr>
          <w:rFonts w:asciiTheme="minorHAnsi" w:hAnsiTheme="minorHAnsi" w:cstheme="minorHAnsi"/>
        </w:rPr>
        <w:t>In de in 1° en 2° bedoelde gevallen geldt dat, indien de overdragende Partij van een andere Partij informatie/documenten nodig heeft om het overdrachtsformulier in te vullen, deze laatste zich ertoe verbindt deze binnen tien (10) kalenderdagen na ontvangst van het verzoek te verstrekken of binnen dezelfde termijn uit te leggen waarom zij deze informatie/documenten niet kan verstrekken of waarom zij deze informatie/documenten niet binnen de hierboven vermelde termijn kan verstrekken.</w:t>
      </w:r>
    </w:p>
    <w:p w14:paraId="6B071E3B" w14:textId="77777777" w:rsidR="00EE0FF2" w:rsidRPr="005F3C49" w:rsidRDefault="00EE0FF2" w:rsidP="00272A28">
      <w:pPr>
        <w:pStyle w:val="AODocTxt"/>
        <w:spacing w:before="0" w:line="240" w:lineRule="auto"/>
        <w:rPr>
          <w:rFonts w:asciiTheme="minorHAnsi" w:hAnsiTheme="minorHAnsi" w:cstheme="minorHAnsi"/>
        </w:rPr>
      </w:pPr>
    </w:p>
    <w:p w14:paraId="0B1FBE81" w14:textId="77777777" w:rsidR="007755B8" w:rsidRPr="005F3C49" w:rsidRDefault="00C16DE5" w:rsidP="00272A28">
      <w:pPr>
        <w:pStyle w:val="AODocTxt"/>
        <w:spacing w:before="0" w:line="240" w:lineRule="auto"/>
        <w:rPr>
          <w:rFonts w:asciiTheme="minorHAnsi" w:hAnsiTheme="minorHAnsi" w:cstheme="minorHAnsi"/>
        </w:rPr>
      </w:pPr>
      <w:r w:rsidRPr="005F3C49">
        <w:rPr>
          <w:rFonts w:asciiTheme="minorHAnsi" w:hAnsiTheme="minorHAnsi" w:cstheme="minorHAnsi"/>
        </w:rPr>
        <w:t>Bij gebreke van een antwoord binnen vijftien (15) kalenderdagen wordt de in gebreke blijvende Partij geacht met de genoemde overdracht te hebben ingestemd en aan de overdragende Partij een volmacht te hebben gegeven om het overdrachtsformulier in haar naam en voor haar rekening in te vullen, te ondertekenen en in te dienen. De in gebreke blijvende Partij is dan gebonden door de in de voorgaande alinea bedoelde verbintenis.</w:t>
      </w:r>
    </w:p>
    <w:p w14:paraId="5BDC01E6" w14:textId="77777777" w:rsidR="00DB3E22" w:rsidRPr="005F3C49" w:rsidRDefault="00DB3E22" w:rsidP="00272A28">
      <w:pPr>
        <w:pStyle w:val="AODocTxt"/>
        <w:spacing w:before="0" w:line="240" w:lineRule="auto"/>
        <w:rPr>
          <w:rFonts w:asciiTheme="minorHAnsi" w:hAnsiTheme="minorHAnsi" w:cstheme="minorHAnsi"/>
          <w:lang w:val="nl-NL"/>
        </w:rPr>
      </w:pPr>
    </w:p>
    <w:p w14:paraId="2241C6BF" w14:textId="77777777" w:rsidR="004759F9" w:rsidRPr="005F3C49" w:rsidRDefault="00B14E56" w:rsidP="00272A28">
      <w:pPr>
        <w:pStyle w:val="AODocTxt"/>
        <w:spacing w:before="0" w:line="240" w:lineRule="auto"/>
        <w:rPr>
          <w:rFonts w:asciiTheme="minorHAnsi" w:hAnsiTheme="minorHAnsi" w:cstheme="minorHAnsi"/>
        </w:rPr>
      </w:pPr>
      <w:r w:rsidRPr="005F3C49">
        <w:rPr>
          <w:rFonts w:asciiTheme="minorHAnsi" w:hAnsiTheme="minorHAnsi" w:cstheme="minorHAnsi"/>
        </w:rPr>
        <w:t xml:space="preserve">Zodra het formulier naar behoren is ingevuld en door alle Partijen ondertekend, zendt de overdragende Partij het, overeenkomstig artikel 63, § 1, 6º van de OMV, </w:t>
      </w:r>
      <w:proofErr w:type="gramStart"/>
      <w:r w:rsidRPr="005F3C49">
        <w:rPr>
          <w:rFonts w:asciiTheme="minorHAnsi" w:hAnsiTheme="minorHAnsi" w:cstheme="minorHAnsi"/>
        </w:rPr>
        <w:t>onverwijld</w:t>
      </w:r>
      <w:proofErr w:type="gramEnd"/>
      <w:r w:rsidRPr="005F3C49">
        <w:rPr>
          <w:rFonts w:asciiTheme="minorHAnsi" w:hAnsiTheme="minorHAnsi" w:cstheme="minorHAnsi"/>
        </w:rPr>
        <w:t xml:space="preserve"> naar LB.</w:t>
      </w:r>
    </w:p>
    <w:p w14:paraId="50726055" w14:textId="77777777" w:rsidR="002D1659" w:rsidRPr="005F3C49" w:rsidRDefault="002D1659" w:rsidP="00272A28">
      <w:pPr>
        <w:pStyle w:val="AODocTxt"/>
        <w:spacing w:before="0" w:line="240" w:lineRule="auto"/>
        <w:rPr>
          <w:rFonts w:asciiTheme="minorHAnsi" w:hAnsiTheme="minorHAnsi" w:cstheme="minorHAnsi"/>
          <w:lang w:val="nl-NL"/>
        </w:rPr>
      </w:pPr>
    </w:p>
    <w:p w14:paraId="4EE679A4" w14:textId="77777777" w:rsidR="002D1659" w:rsidRPr="005F3C49" w:rsidRDefault="002D1659" w:rsidP="002D1659">
      <w:pPr>
        <w:pStyle w:val="AODocTxt"/>
        <w:spacing w:before="0" w:line="240" w:lineRule="auto"/>
        <w:rPr>
          <w:rFonts w:asciiTheme="minorHAnsi" w:hAnsiTheme="minorHAnsi" w:cstheme="minorHAnsi"/>
        </w:rPr>
      </w:pPr>
      <w:r w:rsidRPr="005F3C49">
        <w:rPr>
          <w:rFonts w:asciiTheme="minorHAnsi" w:hAnsiTheme="minorHAnsi" w:cstheme="minorHAnsi"/>
        </w:rPr>
        <w:t>Op hetzelfde moment zendt de overdragende Partij naar de overige Partijen een afschrift van het naar LB gezonden overdrachtsformulier.</w:t>
      </w:r>
    </w:p>
    <w:p w14:paraId="7AD55D78" w14:textId="77777777" w:rsidR="0089321E" w:rsidRPr="005F3C49" w:rsidRDefault="0089321E" w:rsidP="00272A28">
      <w:pPr>
        <w:pStyle w:val="AODocTxt"/>
        <w:spacing w:before="0" w:line="240" w:lineRule="auto"/>
        <w:rPr>
          <w:rFonts w:asciiTheme="minorHAnsi" w:hAnsiTheme="minorHAnsi" w:cstheme="minorHAnsi"/>
          <w:lang w:val="nl-NL"/>
        </w:rPr>
      </w:pPr>
    </w:p>
    <w:p w14:paraId="666FBD14" w14:textId="77777777" w:rsidR="00D1255F" w:rsidRPr="005F3C49" w:rsidRDefault="00D1255F" w:rsidP="00272A28">
      <w:pPr>
        <w:pStyle w:val="AODocTxt"/>
        <w:spacing w:before="0" w:line="240" w:lineRule="auto"/>
        <w:rPr>
          <w:rFonts w:asciiTheme="minorHAnsi" w:hAnsiTheme="minorHAnsi" w:cstheme="minorHAnsi"/>
          <w:i/>
          <w:u w:val="single"/>
        </w:rPr>
      </w:pPr>
      <w:r w:rsidRPr="005F3C49">
        <w:rPr>
          <w:rFonts w:asciiTheme="minorHAnsi" w:hAnsiTheme="minorHAnsi" w:cstheme="minorHAnsi"/>
          <w:i/>
          <w:u w:val="single"/>
        </w:rPr>
        <w:t>Variant 2</w:t>
      </w:r>
    </w:p>
    <w:p w14:paraId="67B5851A" w14:textId="77777777" w:rsidR="00D1255F" w:rsidRPr="005F3C49" w:rsidRDefault="00D1255F" w:rsidP="00272A28">
      <w:pPr>
        <w:pStyle w:val="AODocTxt"/>
        <w:spacing w:before="0" w:line="240" w:lineRule="auto"/>
        <w:rPr>
          <w:rFonts w:asciiTheme="minorHAnsi" w:hAnsiTheme="minorHAnsi" w:cstheme="minorHAnsi"/>
          <w:lang w:val="nl-NL"/>
        </w:rPr>
      </w:pPr>
    </w:p>
    <w:p w14:paraId="39C0124F" w14:textId="77777777" w:rsidR="0029296E" w:rsidRPr="005F3C49" w:rsidRDefault="00636B17" w:rsidP="00F60E3A">
      <w:pPr>
        <w:pStyle w:val="AODocTxt"/>
        <w:spacing w:before="0" w:line="240" w:lineRule="auto"/>
        <w:rPr>
          <w:rFonts w:asciiTheme="minorHAnsi" w:hAnsiTheme="minorHAnsi" w:cstheme="minorHAnsi"/>
        </w:rPr>
      </w:pPr>
      <w:r w:rsidRPr="005F3C49">
        <w:rPr>
          <w:rFonts w:asciiTheme="minorHAnsi" w:hAnsiTheme="minorHAnsi" w:cstheme="minorHAnsi"/>
        </w:rPr>
        <w:t>Elke Partij (hierna, voor de toepassing van dit artikel, de '</w:t>
      </w:r>
      <w:r w:rsidRPr="005F3C49">
        <w:rPr>
          <w:rFonts w:asciiTheme="minorHAnsi" w:hAnsiTheme="minorHAnsi" w:cstheme="minorHAnsi"/>
          <w:b/>
          <w:i/>
        </w:rPr>
        <w:t>overdragende Partij</w:t>
      </w:r>
      <w:r w:rsidRPr="005F3C49">
        <w:rPr>
          <w:rFonts w:asciiTheme="minorHAnsi" w:hAnsiTheme="minorHAnsi" w:cstheme="minorHAnsi"/>
        </w:rPr>
        <w:t xml:space="preserve">') is gemachtigd de milieuvergunning gedeeltelijk aan een derde over te dragen, met betrekking tot de inrichtingen die zij alleen of gezamenlijk met de andere Partijen exploiteert. </w:t>
      </w:r>
    </w:p>
    <w:p w14:paraId="188B2EB4" w14:textId="77777777" w:rsidR="0029296E" w:rsidRPr="005F3C49" w:rsidRDefault="0029296E" w:rsidP="00F60E3A">
      <w:pPr>
        <w:pStyle w:val="AODocTxt"/>
        <w:spacing w:before="0" w:line="240" w:lineRule="auto"/>
        <w:rPr>
          <w:rFonts w:asciiTheme="minorHAnsi" w:hAnsiTheme="minorHAnsi" w:cstheme="minorHAnsi"/>
          <w:lang w:val="nl-NL"/>
        </w:rPr>
      </w:pPr>
    </w:p>
    <w:p w14:paraId="2E8B663D" w14:textId="05DD7199" w:rsidR="00F60E3A" w:rsidRPr="005F3C49" w:rsidRDefault="00911ADB" w:rsidP="00F60E3A">
      <w:pPr>
        <w:pStyle w:val="AODocTxt"/>
        <w:spacing w:before="0" w:line="240" w:lineRule="auto"/>
        <w:rPr>
          <w:rFonts w:asciiTheme="minorHAnsi" w:hAnsiTheme="minorHAnsi" w:cstheme="minorHAnsi"/>
        </w:rPr>
      </w:pPr>
      <w:r w:rsidRPr="005F3C49">
        <w:rPr>
          <w:rFonts w:asciiTheme="minorHAnsi" w:hAnsiTheme="minorHAnsi" w:cstheme="minorHAnsi"/>
        </w:rPr>
        <w:t>Daartoe verleent elke Partij hierbij aan elk van de andere Partijen een uitdrukkelijke en onherroepelijke bijzondere volmacht om in haar naam en voor haar rekening het document '</w:t>
      </w:r>
      <w:r w:rsidRPr="005F3C49">
        <w:rPr>
          <w:rFonts w:asciiTheme="minorHAnsi" w:hAnsiTheme="minorHAnsi" w:cstheme="minorHAnsi"/>
          <w:i/>
        </w:rPr>
        <w:t>Melding van wijziging houder van milieuvergunning</w:t>
      </w:r>
      <w:r w:rsidRPr="005F3C49">
        <w:rPr>
          <w:rFonts w:asciiTheme="minorHAnsi" w:hAnsiTheme="minorHAnsi" w:cstheme="minorHAnsi"/>
        </w:rPr>
        <w:t>' (hierna, in de context van dit artikel, het '</w:t>
      </w:r>
      <w:r w:rsidRPr="005F3C49">
        <w:rPr>
          <w:rFonts w:asciiTheme="minorHAnsi" w:hAnsiTheme="minorHAnsi" w:cstheme="minorHAnsi"/>
          <w:b/>
          <w:i/>
        </w:rPr>
        <w:t>Overdrachtsformulier</w:t>
      </w:r>
      <w:r w:rsidRPr="005F3C49">
        <w:rPr>
          <w:rFonts w:asciiTheme="minorHAnsi" w:hAnsiTheme="minorHAnsi" w:cstheme="minorHAnsi"/>
        </w:rPr>
        <w:t>') in te vullen, te ondertekenen en in te dienen. Een model van dat formulier is te vinden op de website van LB (</w:t>
      </w:r>
      <w:hyperlink r:id="rId9" w:history="1">
        <w:r w:rsidR="00CF0F1B" w:rsidRPr="005F3C49">
          <w:rPr>
            <w:rStyle w:val="Lienhypertexte"/>
            <w:rFonts w:asciiTheme="minorHAnsi" w:hAnsiTheme="minorHAnsi" w:cstheme="minorHAnsi"/>
          </w:rPr>
          <w:t>www.leefmilieu.brussels</w:t>
        </w:r>
      </w:hyperlink>
      <w:r w:rsidRPr="005F3C49">
        <w:rPr>
          <w:rFonts w:asciiTheme="minorHAnsi" w:hAnsiTheme="minorHAnsi" w:cstheme="minorHAnsi"/>
        </w:rPr>
        <w:t>).</w:t>
      </w:r>
    </w:p>
    <w:p w14:paraId="34DE0A80" w14:textId="77777777" w:rsidR="00081579" w:rsidRPr="005F3C49" w:rsidRDefault="00081579" w:rsidP="00272A28">
      <w:pPr>
        <w:pStyle w:val="AODocTxt"/>
        <w:spacing w:before="0" w:line="240" w:lineRule="auto"/>
        <w:rPr>
          <w:rFonts w:asciiTheme="minorHAnsi" w:hAnsiTheme="minorHAnsi" w:cstheme="minorHAnsi"/>
          <w:lang w:val="nl-NL"/>
        </w:rPr>
      </w:pPr>
    </w:p>
    <w:p w14:paraId="4545B042" w14:textId="77777777" w:rsidR="008B2B5C" w:rsidRPr="005F3C49" w:rsidRDefault="008D6024" w:rsidP="00272A28">
      <w:pPr>
        <w:pStyle w:val="AODocTxt"/>
        <w:spacing w:before="0" w:line="240" w:lineRule="auto"/>
        <w:rPr>
          <w:rFonts w:asciiTheme="minorHAnsi" w:hAnsiTheme="minorHAnsi" w:cstheme="minorHAnsi"/>
        </w:rPr>
      </w:pPr>
      <w:r w:rsidRPr="005F3C49">
        <w:rPr>
          <w:rFonts w:asciiTheme="minorHAnsi" w:hAnsiTheme="minorHAnsi" w:cstheme="minorHAnsi"/>
        </w:rPr>
        <w:t>Indien de overdragende Partij van een andere Partij informatie/documenten nodig heeft om het overdrachtsformulier in te vullen, verbindt deze laatste zich ertoe deze binnen tien (10) kalenderdagen na ontvangst van het verzoek te verstrekken of binnen dezelfde termijn uit te leggen waarom zij deze informatie/documenten niet kan verstrekken of waarom zij deze informatie/documenten niet binnen de hierboven vermelde termijn kan verstrekken.</w:t>
      </w:r>
    </w:p>
    <w:p w14:paraId="1D87B310" w14:textId="77777777" w:rsidR="008B2B5C" w:rsidRPr="005F3C49" w:rsidRDefault="008B2B5C" w:rsidP="00272A28">
      <w:pPr>
        <w:pStyle w:val="AODocTxt"/>
        <w:spacing w:before="0" w:line="240" w:lineRule="auto"/>
        <w:rPr>
          <w:rFonts w:asciiTheme="minorHAnsi" w:hAnsiTheme="minorHAnsi" w:cstheme="minorHAnsi"/>
        </w:rPr>
      </w:pPr>
    </w:p>
    <w:p w14:paraId="79ED338B" w14:textId="77777777" w:rsidR="0029296E" w:rsidRPr="005F3C49" w:rsidRDefault="00911ADB" w:rsidP="00272A28">
      <w:pPr>
        <w:pStyle w:val="AODocTxt"/>
        <w:spacing w:before="0" w:line="240" w:lineRule="auto"/>
        <w:rPr>
          <w:rFonts w:asciiTheme="minorHAnsi" w:hAnsiTheme="minorHAnsi" w:cstheme="minorHAnsi"/>
        </w:rPr>
      </w:pPr>
      <w:r w:rsidRPr="005F3C49">
        <w:rPr>
          <w:rFonts w:asciiTheme="minorHAnsi" w:hAnsiTheme="minorHAnsi" w:cstheme="minorHAnsi"/>
        </w:rPr>
        <w:t xml:space="preserve">Zodra het formulier naar behoren is ingevuld en ondertekend, zendt de overdragende Partij het, overeenkomstig artikel 63, § 1, 6º van de OMV, </w:t>
      </w:r>
      <w:proofErr w:type="gramStart"/>
      <w:r w:rsidRPr="005F3C49">
        <w:rPr>
          <w:rFonts w:asciiTheme="minorHAnsi" w:hAnsiTheme="minorHAnsi" w:cstheme="minorHAnsi"/>
        </w:rPr>
        <w:t>onverwijld</w:t>
      </w:r>
      <w:proofErr w:type="gramEnd"/>
      <w:r w:rsidRPr="005F3C49">
        <w:rPr>
          <w:rFonts w:asciiTheme="minorHAnsi" w:hAnsiTheme="minorHAnsi" w:cstheme="minorHAnsi"/>
        </w:rPr>
        <w:t xml:space="preserve"> naar LB. </w:t>
      </w:r>
    </w:p>
    <w:p w14:paraId="1BDF4752" w14:textId="77777777" w:rsidR="0029296E" w:rsidRPr="005F3C49" w:rsidRDefault="0029296E" w:rsidP="00272A28">
      <w:pPr>
        <w:pStyle w:val="AODocTxt"/>
        <w:spacing w:before="0" w:line="240" w:lineRule="auto"/>
        <w:rPr>
          <w:rFonts w:asciiTheme="minorHAnsi" w:hAnsiTheme="minorHAnsi" w:cstheme="minorHAnsi"/>
          <w:lang w:val="nl-NL"/>
        </w:rPr>
      </w:pPr>
    </w:p>
    <w:p w14:paraId="5FBFD6F3" w14:textId="77777777" w:rsidR="00F60E3A" w:rsidRPr="005F3C49" w:rsidRDefault="00F60E3A" w:rsidP="00272A28">
      <w:pPr>
        <w:pStyle w:val="AODocTxt"/>
        <w:spacing w:before="0" w:line="240" w:lineRule="auto"/>
        <w:rPr>
          <w:rFonts w:asciiTheme="minorHAnsi" w:hAnsiTheme="minorHAnsi" w:cstheme="minorHAnsi"/>
        </w:rPr>
      </w:pPr>
      <w:r w:rsidRPr="005F3C49">
        <w:rPr>
          <w:rFonts w:asciiTheme="minorHAnsi" w:hAnsiTheme="minorHAnsi" w:cstheme="minorHAnsi"/>
        </w:rPr>
        <w:t>Op hetzelfde moment zendt de overdragende Partij naar de overige Partijen een afschrift van het naar LB gezonden overdrachtsformulier.</w:t>
      </w:r>
    </w:p>
    <w:p w14:paraId="5DA61107" w14:textId="77777777" w:rsidR="0029296E" w:rsidRPr="005F3C49" w:rsidRDefault="0029296E" w:rsidP="00272A28">
      <w:pPr>
        <w:pStyle w:val="AODocTxt"/>
        <w:spacing w:before="0" w:line="240" w:lineRule="auto"/>
        <w:rPr>
          <w:rFonts w:asciiTheme="minorHAnsi" w:hAnsiTheme="minorHAnsi" w:cstheme="minorHAnsi"/>
          <w:b/>
          <w:lang w:val="nl-NL"/>
        </w:rPr>
      </w:pPr>
    </w:p>
    <w:p w14:paraId="46E810D6" w14:textId="77777777" w:rsidR="005D6EF0" w:rsidRPr="005F3C49" w:rsidRDefault="005D6EF0" w:rsidP="00272A28">
      <w:pPr>
        <w:pStyle w:val="AODocTxt"/>
        <w:spacing w:before="0" w:line="240" w:lineRule="auto"/>
        <w:rPr>
          <w:rFonts w:asciiTheme="minorHAnsi" w:hAnsiTheme="minorHAnsi" w:cstheme="minorHAnsi"/>
          <w:b/>
          <w:lang w:val="nl-NL"/>
        </w:rPr>
      </w:pPr>
    </w:p>
    <w:p w14:paraId="4FDAACAB" w14:textId="77777777" w:rsidR="00821094" w:rsidRPr="005F3C49" w:rsidRDefault="00821094" w:rsidP="00272A28">
      <w:pPr>
        <w:pStyle w:val="AODocTxt"/>
        <w:spacing w:before="0" w:line="240" w:lineRule="auto"/>
        <w:rPr>
          <w:rFonts w:asciiTheme="minorHAnsi" w:hAnsiTheme="minorHAnsi" w:cstheme="minorHAnsi"/>
          <w:b/>
        </w:rPr>
      </w:pPr>
      <w:r w:rsidRPr="005F3C49">
        <w:rPr>
          <w:rFonts w:asciiTheme="minorHAnsi" w:hAnsiTheme="minorHAnsi" w:cstheme="minorHAnsi"/>
          <w:b/>
        </w:rPr>
        <w:t xml:space="preserve">Artikel 5 </w:t>
      </w:r>
      <w:r w:rsidRPr="005F3C49">
        <w:rPr>
          <w:rFonts w:asciiTheme="minorHAnsi" w:hAnsiTheme="minorHAnsi" w:cstheme="minorHAnsi"/>
          <w:b/>
        </w:rPr>
        <w:tab/>
        <w:t>Aanvragen tot verlenging/vernieuwing van de milieuvergunning</w:t>
      </w:r>
    </w:p>
    <w:p w14:paraId="131F0E8A" w14:textId="77777777" w:rsidR="00821094" w:rsidRPr="005F3C49" w:rsidRDefault="00821094" w:rsidP="00272A28">
      <w:pPr>
        <w:pStyle w:val="AODocTxt"/>
        <w:spacing w:before="0" w:line="240" w:lineRule="auto"/>
        <w:rPr>
          <w:rFonts w:asciiTheme="minorHAnsi" w:hAnsiTheme="minorHAnsi" w:cstheme="minorHAnsi"/>
          <w:lang w:val="nl-NL"/>
        </w:rPr>
      </w:pPr>
    </w:p>
    <w:p w14:paraId="297D859F" w14:textId="77777777" w:rsidR="00D1255F" w:rsidRPr="005F3C49" w:rsidRDefault="00D1255F" w:rsidP="00272A28">
      <w:pPr>
        <w:pStyle w:val="AODocTxt"/>
        <w:spacing w:before="0" w:line="240" w:lineRule="auto"/>
        <w:rPr>
          <w:rFonts w:asciiTheme="minorHAnsi" w:hAnsiTheme="minorHAnsi" w:cstheme="minorHAnsi"/>
          <w:i/>
          <w:u w:val="single"/>
        </w:rPr>
      </w:pPr>
      <w:r w:rsidRPr="005F3C49">
        <w:rPr>
          <w:rFonts w:asciiTheme="minorHAnsi" w:hAnsiTheme="minorHAnsi" w:cstheme="minorHAnsi"/>
          <w:i/>
          <w:u w:val="single"/>
        </w:rPr>
        <w:t>Variant 1</w:t>
      </w:r>
    </w:p>
    <w:p w14:paraId="4F7BF529" w14:textId="77777777" w:rsidR="00D1255F" w:rsidRPr="005F3C49" w:rsidRDefault="00D1255F" w:rsidP="00272A28">
      <w:pPr>
        <w:pStyle w:val="AODocTxt"/>
        <w:spacing w:before="0" w:line="240" w:lineRule="auto"/>
        <w:rPr>
          <w:rFonts w:asciiTheme="minorHAnsi" w:hAnsiTheme="minorHAnsi" w:cstheme="minorHAnsi"/>
          <w:lang w:val="nl-NL"/>
        </w:rPr>
      </w:pPr>
    </w:p>
    <w:p w14:paraId="6178FBE9" w14:textId="77777777" w:rsidR="00C00194" w:rsidRPr="005F3C49" w:rsidRDefault="00F408DB" w:rsidP="00F408DB">
      <w:pPr>
        <w:pStyle w:val="AODocTxt"/>
        <w:tabs>
          <w:tab w:val="left" w:pos="567"/>
        </w:tabs>
        <w:spacing w:before="0" w:line="240" w:lineRule="auto"/>
        <w:rPr>
          <w:rFonts w:asciiTheme="minorHAnsi" w:hAnsiTheme="minorHAnsi" w:cstheme="minorHAnsi"/>
        </w:rPr>
      </w:pPr>
      <w:r w:rsidRPr="005F3C49">
        <w:rPr>
          <w:rFonts w:asciiTheme="minorHAnsi" w:hAnsiTheme="minorHAnsi" w:cstheme="minorHAnsi"/>
          <w:b/>
        </w:rPr>
        <w:t>1.</w:t>
      </w:r>
      <w:r w:rsidRPr="005F3C49">
        <w:rPr>
          <w:rFonts w:asciiTheme="minorHAnsi" w:hAnsiTheme="minorHAnsi" w:cstheme="minorHAnsi"/>
        </w:rPr>
        <w:t xml:space="preserve"> </w:t>
      </w:r>
      <w:r w:rsidRPr="005F3C49">
        <w:rPr>
          <w:rFonts w:asciiTheme="minorHAnsi" w:hAnsiTheme="minorHAnsi" w:cstheme="minorHAnsi"/>
        </w:rPr>
        <w:tab/>
        <w:t>Indien een van de Partijen een verlenging van de milieuvergunning van LB wenst aan te vragen overeenkomstig artikel 62 van de OMV, moet deze Partij (hierna, in de context van dit punt, de '</w:t>
      </w:r>
      <w:r w:rsidRPr="005F3C49">
        <w:rPr>
          <w:rFonts w:asciiTheme="minorHAnsi" w:hAnsiTheme="minorHAnsi" w:cstheme="minorHAnsi"/>
          <w:b/>
          <w:i/>
        </w:rPr>
        <w:t>verzoekende Partij</w:t>
      </w:r>
      <w:r w:rsidRPr="005F3C49">
        <w:rPr>
          <w:rFonts w:asciiTheme="minorHAnsi" w:hAnsiTheme="minorHAnsi" w:cstheme="minorHAnsi"/>
        </w:rPr>
        <w:t>') de andere Partijen daarvan vooraf in kennis stellen (rekening houdend met de in artikel 62, § 2, vastgelegde termijn van één jaar) per aangetekend schrijven, en bij dit schrijven de door haar opgestelde verlengingsaanvraag voegen.</w:t>
      </w:r>
    </w:p>
    <w:p w14:paraId="79650790" w14:textId="77777777" w:rsidR="00C00194" w:rsidRPr="005F3C49" w:rsidRDefault="00C00194" w:rsidP="006A59BC">
      <w:pPr>
        <w:pStyle w:val="AODocTxt"/>
        <w:spacing w:before="0" w:line="240" w:lineRule="auto"/>
        <w:rPr>
          <w:rFonts w:asciiTheme="minorHAnsi" w:hAnsiTheme="minorHAnsi" w:cstheme="minorHAnsi"/>
        </w:rPr>
      </w:pPr>
    </w:p>
    <w:p w14:paraId="33E00B0F" w14:textId="77777777" w:rsidR="006A59BC" w:rsidRPr="005F3C49" w:rsidRDefault="006A59BC" w:rsidP="006A59BC">
      <w:pPr>
        <w:pStyle w:val="AODocTxt"/>
        <w:spacing w:before="0" w:line="240" w:lineRule="auto"/>
        <w:rPr>
          <w:rFonts w:asciiTheme="minorHAnsi" w:hAnsiTheme="minorHAnsi" w:cstheme="minorHAnsi"/>
        </w:rPr>
      </w:pPr>
      <w:r w:rsidRPr="005F3C49">
        <w:rPr>
          <w:rFonts w:asciiTheme="minorHAnsi" w:hAnsiTheme="minorHAnsi" w:cstheme="minorHAnsi"/>
        </w:rPr>
        <w:t>Binnen een termijn van vijftien (15) kalenderdagen, te rekenen vanaf de ontvangst van de verlengingsaanvraag, moet elk van de andere Partijen:</w:t>
      </w:r>
    </w:p>
    <w:p w14:paraId="35152015" w14:textId="77777777" w:rsidR="006A59BC" w:rsidRPr="005F3C49" w:rsidRDefault="006A59BC" w:rsidP="006A59BC">
      <w:pPr>
        <w:pStyle w:val="AODocTxt"/>
        <w:spacing w:before="0" w:line="240" w:lineRule="auto"/>
        <w:rPr>
          <w:rFonts w:asciiTheme="minorHAnsi" w:hAnsiTheme="minorHAnsi" w:cstheme="minorHAnsi"/>
          <w:lang w:val="nl-NL"/>
        </w:rPr>
      </w:pPr>
    </w:p>
    <w:p w14:paraId="067C931C" w14:textId="77777777" w:rsidR="006A59BC" w:rsidRPr="005F3C49" w:rsidRDefault="00F31646" w:rsidP="00F31646">
      <w:pPr>
        <w:pStyle w:val="AODocTxt"/>
        <w:spacing w:before="0" w:line="240" w:lineRule="auto"/>
        <w:ind w:left="567" w:hanging="567"/>
        <w:rPr>
          <w:rFonts w:asciiTheme="minorHAnsi" w:hAnsiTheme="minorHAnsi" w:cstheme="minorHAnsi"/>
        </w:rPr>
      </w:pPr>
      <w:r w:rsidRPr="005F3C49">
        <w:rPr>
          <w:rFonts w:asciiTheme="minorHAnsi" w:hAnsiTheme="minorHAnsi" w:cstheme="minorHAnsi"/>
        </w:rPr>
        <w:t xml:space="preserve">1° </w:t>
      </w:r>
      <w:r w:rsidRPr="005F3C49">
        <w:rPr>
          <w:rFonts w:asciiTheme="minorHAnsi" w:hAnsiTheme="minorHAnsi" w:cstheme="minorHAnsi"/>
        </w:rPr>
        <w:tab/>
        <w:t>ofwel de verlengingsaanvraag in eigen naam en voor eigen rekening naar behoren invullen en ondertekenen en deze aan de verzoekende Partij terugzenden. Deze Partij verbindt zich ertoe alle documenten te verstrekken die nodig zijn voor de ontvankelijkheid van de verlengingsaanvraag, de aanvraagprocedure actief te volgen, in te gaan op elk verzoek van LB en alle handelingen te verrichten die nuttig of nodig zijn om de verlenging van de milieuvergunning te verkrijgen en deze eventueel aan te plakken;</w:t>
      </w:r>
    </w:p>
    <w:p w14:paraId="7424459A" w14:textId="77777777" w:rsidR="004751A5" w:rsidRPr="005F3C49" w:rsidRDefault="00F31646" w:rsidP="00F31646">
      <w:pPr>
        <w:pStyle w:val="AODocTxt"/>
        <w:spacing w:before="0" w:line="240" w:lineRule="auto"/>
        <w:ind w:left="567" w:hanging="567"/>
        <w:rPr>
          <w:rFonts w:asciiTheme="minorHAnsi" w:hAnsiTheme="minorHAnsi" w:cstheme="minorHAnsi"/>
        </w:rPr>
      </w:pPr>
      <w:r w:rsidRPr="005F3C49">
        <w:rPr>
          <w:rFonts w:asciiTheme="minorHAnsi" w:hAnsiTheme="minorHAnsi" w:cstheme="minorHAnsi"/>
        </w:rPr>
        <w:t xml:space="preserve">2° </w:t>
      </w:r>
      <w:r w:rsidRPr="005F3C49">
        <w:rPr>
          <w:rFonts w:asciiTheme="minorHAnsi" w:hAnsiTheme="minorHAnsi" w:cstheme="minorHAnsi"/>
        </w:rPr>
        <w:tab/>
        <w:t>ofwel de verzoekende Partij volmacht geven om de verlengingsaanvraag in haar naam en voor haar rekening in te vullen, te ondertekenen en in te dienen en namens haar alle handelingen te verrichten die nuttig of nodig zijn om de verlenging van de milieuvergunning te verkrijgen en deze eventueel aan te plakken;</w:t>
      </w:r>
    </w:p>
    <w:p w14:paraId="2E8F1A22" w14:textId="77777777" w:rsidR="0029296E" w:rsidRPr="005F3C49" w:rsidRDefault="008A3F1C" w:rsidP="0029296E">
      <w:pPr>
        <w:pStyle w:val="AODocTxt"/>
        <w:spacing w:before="0" w:line="240" w:lineRule="auto"/>
        <w:ind w:left="567" w:hanging="567"/>
        <w:rPr>
          <w:rFonts w:asciiTheme="minorHAnsi" w:hAnsiTheme="minorHAnsi" w:cstheme="minorHAnsi"/>
        </w:rPr>
      </w:pPr>
      <w:r w:rsidRPr="005F3C49">
        <w:rPr>
          <w:rFonts w:asciiTheme="minorHAnsi" w:hAnsiTheme="minorHAnsi" w:cstheme="minorHAnsi"/>
        </w:rPr>
        <w:t xml:space="preserve">3° </w:t>
      </w:r>
      <w:r w:rsidRPr="005F3C49">
        <w:rPr>
          <w:rFonts w:asciiTheme="minorHAnsi" w:hAnsiTheme="minorHAnsi" w:cstheme="minorHAnsi"/>
        </w:rPr>
        <w:tab/>
        <w:t>ofwel aan de verzoekende Partij de redenen uiteenzetten waarom zij weigert de verlengingsaanvraag in te vullen en te ondertekenen. Een dergelijke weigering moet op gegronde redenen berusten.</w:t>
      </w:r>
    </w:p>
    <w:p w14:paraId="42EA677D" w14:textId="77777777" w:rsidR="006A59BC" w:rsidRPr="005F3C49" w:rsidRDefault="006A59BC" w:rsidP="006A59BC">
      <w:pPr>
        <w:pStyle w:val="AODocTxt"/>
        <w:spacing w:before="0" w:line="240" w:lineRule="auto"/>
        <w:rPr>
          <w:rFonts w:asciiTheme="minorHAnsi" w:hAnsiTheme="minorHAnsi" w:cstheme="minorHAnsi"/>
          <w:lang w:val="nl-NL"/>
        </w:rPr>
      </w:pPr>
    </w:p>
    <w:p w14:paraId="3590F7C9" w14:textId="77777777" w:rsidR="008A3F1C" w:rsidRPr="005F3C49" w:rsidRDefault="008A3F1C" w:rsidP="008A3F1C">
      <w:pPr>
        <w:pStyle w:val="AODocTxt"/>
        <w:spacing w:before="0" w:line="240" w:lineRule="auto"/>
        <w:rPr>
          <w:rFonts w:asciiTheme="minorHAnsi" w:hAnsiTheme="minorHAnsi" w:cstheme="minorHAnsi"/>
        </w:rPr>
      </w:pPr>
      <w:r w:rsidRPr="005F3C49">
        <w:rPr>
          <w:rFonts w:asciiTheme="minorHAnsi" w:hAnsiTheme="minorHAnsi" w:cstheme="minorHAnsi"/>
        </w:rPr>
        <w:t>In de in 1° en 2° bedoelde gevallen geldt dat, indien de verzoekende Partij van een andere Partij informatie/documenten nodig heeft om de verlengingsaanvraag in te vullen, deze laatste zich ertoe verbindt deze binnen tien (10) kalenderdagen na ontvangst van het verzoek te verstrekken of binnen dezelfde termijn uit te leggen waarom zij deze informatie/documenten niet kan verstrekken of waarom zij deze informatie/documenten niet binnen de hierboven vermelde termijn kan verstrekken.</w:t>
      </w:r>
    </w:p>
    <w:p w14:paraId="157E978A" w14:textId="77777777" w:rsidR="008A3F1C" w:rsidRPr="005F3C49" w:rsidRDefault="008A3F1C" w:rsidP="006A59BC">
      <w:pPr>
        <w:pStyle w:val="AODocTxt"/>
        <w:spacing w:before="0" w:line="240" w:lineRule="auto"/>
        <w:rPr>
          <w:rFonts w:asciiTheme="minorHAnsi" w:hAnsiTheme="minorHAnsi" w:cstheme="minorHAnsi"/>
        </w:rPr>
      </w:pPr>
    </w:p>
    <w:p w14:paraId="3488417B" w14:textId="77777777" w:rsidR="0096233B" w:rsidRPr="005F3C49" w:rsidRDefault="006A59BC" w:rsidP="008A3F1C">
      <w:pPr>
        <w:pStyle w:val="AODocTxt"/>
        <w:tabs>
          <w:tab w:val="center" w:pos="567"/>
        </w:tabs>
        <w:spacing w:before="0" w:line="240" w:lineRule="auto"/>
        <w:rPr>
          <w:rFonts w:asciiTheme="minorHAnsi" w:hAnsiTheme="minorHAnsi" w:cstheme="minorHAnsi"/>
        </w:rPr>
      </w:pPr>
      <w:r w:rsidRPr="005F3C49">
        <w:rPr>
          <w:rFonts w:asciiTheme="minorHAnsi" w:hAnsiTheme="minorHAnsi" w:cstheme="minorHAnsi"/>
        </w:rPr>
        <w:t>Bij gebreke van een antwoord binnen vijftien (15) kalenderdagen wordt de in gebreke blijvende Partij geacht met de verlengingsaanvraag te hebben ingestemd en aan de verzoekende Partij een volmacht te hebben gegeven om de verlengingsaanvraag in haar naam en voor haar rekening in te vullen, te ondertekenen en in te dienen en namens haar alle handelingen te verrichten die nuttig of nodig zijn om de verlenging van de milieuvergunning te verkrijgen en deze eventueel aan te plakken. De in gebreke blijvende Partij is dan gebonden door de in de voorgaande alinea bedoelde verbintenis.</w:t>
      </w:r>
    </w:p>
    <w:p w14:paraId="6A44D5EF" w14:textId="77777777" w:rsidR="002D1659" w:rsidRPr="005F3C49" w:rsidRDefault="002D1659" w:rsidP="002D1659">
      <w:pPr>
        <w:pStyle w:val="AODocTxt"/>
        <w:spacing w:before="0" w:line="240" w:lineRule="auto"/>
        <w:rPr>
          <w:rFonts w:asciiTheme="minorHAnsi" w:hAnsiTheme="minorHAnsi" w:cstheme="minorHAnsi"/>
          <w:lang w:val="nl-NL"/>
        </w:rPr>
      </w:pPr>
    </w:p>
    <w:p w14:paraId="6DD03240" w14:textId="77777777" w:rsidR="002D1659" w:rsidRPr="005F3C49" w:rsidRDefault="002D1659" w:rsidP="002D1659">
      <w:pPr>
        <w:pStyle w:val="AODocTxt"/>
        <w:spacing w:before="0" w:line="240" w:lineRule="auto"/>
        <w:rPr>
          <w:rFonts w:asciiTheme="minorHAnsi" w:hAnsiTheme="minorHAnsi" w:cstheme="minorHAnsi"/>
        </w:rPr>
      </w:pPr>
      <w:r w:rsidRPr="005F3C49">
        <w:rPr>
          <w:rFonts w:asciiTheme="minorHAnsi" w:hAnsiTheme="minorHAnsi" w:cstheme="minorHAnsi"/>
        </w:rPr>
        <w:t xml:space="preserve">Zodra de verlengingsaanvraag naar behoren is ingevuld en ondertekend, zendt de verzoekende Partij deze, overeenkomstig artikel 62 van de OMV, naar LB. </w:t>
      </w:r>
    </w:p>
    <w:p w14:paraId="6724A7D3" w14:textId="77777777" w:rsidR="002D1659" w:rsidRPr="005F3C49" w:rsidRDefault="002D1659" w:rsidP="002D1659">
      <w:pPr>
        <w:pStyle w:val="AODocTxt"/>
        <w:spacing w:before="0" w:line="240" w:lineRule="auto"/>
        <w:rPr>
          <w:rFonts w:asciiTheme="minorHAnsi" w:hAnsiTheme="minorHAnsi" w:cstheme="minorHAnsi"/>
          <w:lang w:val="nl-NL"/>
        </w:rPr>
      </w:pPr>
    </w:p>
    <w:p w14:paraId="04473D1F" w14:textId="77777777" w:rsidR="002D1659" w:rsidRPr="005F3C49" w:rsidRDefault="002D1659" w:rsidP="002D1659">
      <w:pPr>
        <w:pStyle w:val="AODocTxt"/>
        <w:spacing w:before="0" w:line="240" w:lineRule="auto"/>
        <w:rPr>
          <w:rFonts w:asciiTheme="minorHAnsi" w:hAnsiTheme="minorHAnsi" w:cstheme="minorHAnsi"/>
        </w:rPr>
      </w:pPr>
      <w:r w:rsidRPr="005F3C49">
        <w:rPr>
          <w:rFonts w:asciiTheme="minorHAnsi" w:hAnsiTheme="minorHAnsi" w:cstheme="minorHAnsi"/>
        </w:rPr>
        <w:t>Op hetzelfde moment zendt de verzoekende Partij naar de overige Partijen een afschrift van de bij LB ingediende verlengingsaanvraag.</w:t>
      </w:r>
    </w:p>
    <w:p w14:paraId="3C007E37" w14:textId="77777777" w:rsidR="006A59BC" w:rsidRPr="005F3C49" w:rsidRDefault="006A59BC" w:rsidP="00A074F4">
      <w:pPr>
        <w:pStyle w:val="AODocTxt"/>
        <w:spacing w:before="0" w:line="240" w:lineRule="auto"/>
        <w:rPr>
          <w:rFonts w:asciiTheme="minorHAnsi" w:hAnsiTheme="minorHAnsi" w:cstheme="minorHAnsi"/>
          <w:lang w:val="nl-NL"/>
        </w:rPr>
      </w:pPr>
    </w:p>
    <w:p w14:paraId="79F6E768" w14:textId="77777777" w:rsidR="00591767" w:rsidRPr="005F3C49" w:rsidRDefault="00591767" w:rsidP="00591767">
      <w:pPr>
        <w:pStyle w:val="AODocTxt"/>
        <w:tabs>
          <w:tab w:val="left" w:pos="567"/>
        </w:tabs>
        <w:spacing w:before="0" w:line="240" w:lineRule="auto"/>
        <w:rPr>
          <w:rFonts w:asciiTheme="minorHAnsi" w:hAnsiTheme="minorHAnsi" w:cstheme="minorHAnsi"/>
        </w:rPr>
      </w:pPr>
      <w:r w:rsidRPr="005F3C49">
        <w:rPr>
          <w:rFonts w:asciiTheme="minorHAnsi" w:hAnsiTheme="minorHAnsi" w:cstheme="minorHAnsi"/>
          <w:b/>
        </w:rPr>
        <w:t>2.</w:t>
      </w:r>
      <w:r w:rsidRPr="005F3C49">
        <w:rPr>
          <w:rFonts w:asciiTheme="minorHAnsi" w:hAnsiTheme="minorHAnsi" w:cstheme="minorHAnsi"/>
        </w:rPr>
        <w:t xml:space="preserve"> </w:t>
      </w:r>
      <w:r w:rsidRPr="005F3C49">
        <w:rPr>
          <w:rFonts w:asciiTheme="minorHAnsi" w:hAnsiTheme="minorHAnsi" w:cstheme="minorHAnsi"/>
        </w:rPr>
        <w:tab/>
        <w:t xml:space="preserve">In geval van dringendheid omdat de geldigheidsduur van de milieuvergunning bijna is verstreken, is elke Partij gemachtigd de verlengingsaanvraag zelfstandig bij LB in te dienen, met het oog op de instandhouding. </w:t>
      </w:r>
    </w:p>
    <w:p w14:paraId="10188269" w14:textId="77777777" w:rsidR="00591767" w:rsidRPr="005F3C49" w:rsidRDefault="00591767" w:rsidP="00591767">
      <w:pPr>
        <w:pStyle w:val="AODocTxt"/>
        <w:tabs>
          <w:tab w:val="left" w:pos="567"/>
        </w:tabs>
        <w:spacing w:before="0" w:line="240" w:lineRule="auto"/>
        <w:rPr>
          <w:rFonts w:asciiTheme="minorHAnsi" w:hAnsiTheme="minorHAnsi" w:cstheme="minorHAnsi"/>
          <w:lang w:val="nl-NL"/>
        </w:rPr>
      </w:pPr>
    </w:p>
    <w:p w14:paraId="174FB2EA" w14:textId="77777777" w:rsidR="00240842" w:rsidRPr="005F3C49" w:rsidRDefault="000D175E" w:rsidP="00591767">
      <w:pPr>
        <w:pStyle w:val="AODocTxt"/>
        <w:tabs>
          <w:tab w:val="left" w:pos="567"/>
        </w:tabs>
        <w:spacing w:before="0" w:line="240" w:lineRule="auto"/>
        <w:rPr>
          <w:rFonts w:asciiTheme="minorHAnsi" w:hAnsiTheme="minorHAnsi" w:cstheme="minorHAnsi"/>
        </w:rPr>
      </w:pPr>
      <w:r w:rsidRPr="005F3C49">
        <w:rPr>
          <w:rFonts w:asciiTheme="minorHAnsi" w:hAnsiTheme="minorHAnsi" w:cstheme="minorHAnsi"/>
        </w:rPr>
        <w:t>Deze Partij (hierna, in het kader van dit punt, de '</w:t>
      </w:r>
      <w:r w:rsidRPr="005F3C49">
        <w:rPr>
          <w:rFonts w:asciiTheme="minorHAnsi" w:hAnsiTheme="minorHAnsi" w:cstheme="minorHAnsi"/>
          <w:b/>
          <w:i/>
        </w:rPr>
        <w:t>verzoekende Partij</w:t>
      </w:r>
      <w:r w:rsidRPr="005F3C49">
        <w:rPr>
          <w:rFonts w:asciiTheme="minorHAnsi" w:hAnsiTheme="minorHAnsi" w:cstheme="minorHAnsi"/>
        </w:rPr>
        <w:t xml:space="preserve">' genoemd) stelt de andere Partijen hiervan </w:t>
      </w:r>
      <w:proofErr w:type="gramStart"/>
      <w:r w:rsidRPr="005F3C49">
        <w:rPr>
          <w:rFonts w:asciiTheme="minorHAnsi" w:hAnsiTheme="minorHAnsi" w:cstheme="minorHAnsi"/>
        </w:rPr>
        <w:t>onverwijld</w:t>
      </w:r>
      <w:proofErr w:type="gramEnd"/>
      <w:r w:rsidRPr="005F3C49">
        <w:rPr>
          <w:rFonts w:asciiTheme="minorHAnsi" w:hAnsiTheme="minorHAnsi" w:cstheme="minorHAnsi"/>
        </w:rPr>
        <w:t xml:space="preserve"> in kennis en bezorgt hun een afschrift van de aan LB gerichte verlengingsaanvraag. De andere Partijen hebben dan vanaf de datum van ontvangst van het afschrift van de aan LB gerichte verlengingsaanvraag vijftien (15) kalenderdagen de tijd om:</w:t>
      </w:r>
    </w:p>
    <w:p w14:paraId="678F7A65" w14:textId="77777777" w:rsidR="00240842" w:rsidRPr="005F3C49" w:rsidRDefault="00240842" w:rsidP="00591767">
      <w:pPr>
        <w:pStyle w:val="AODocTxt"/>
        <w:tabs>
          <w:tab w:val="left" w:pos="567"/>
        </w:tabs>
        <w:spacing w:before="0" w:line="240" w:lineRule="auto"/>
        <w:rPr>
          <w:rFonts w:asciiTheme="minorHAnsi" w:hAnsiTheme="minorHAnsi" w:cstheme="minorHAnsi"/>
          <w:lang w:val="nl-NL"/>
        </w:rPr>
      </w:pPr>
    </w:p>
    <w:p w14:paraId="06576829" w14:textId="77777777" w:rsidR="00240842" w:rsidRPr="005F3C49" w:rsidRDefault="00240842" w:rsidP="00240842">
      <w:pPr>
        <w:pStyle w:val="AODocTxt"/>
        <w:spacing w:before="0" w:line="240" w:lineRule="auto"/>
        <w:ind w:left="567" w:hanging="567"/>
        <w:rPr>
          <w:rFonts w:asciiTheme="minorHAnsi" w:hAnsiTheme="minorHAnsi" w:cstheme="minorHAnsi"/>
        </w:rPr>
      </w:pPr>
      <w:r w:rsidRPr="005F3C49">
        <w:rPr>
          <w:rFonts w:asciiTheme="minorHAnsi" w:hAnsiTheme="minorHAnsi" w:cstheme="minorHAnsi"/>
        </w:rPr>
        <w:t>1°</w:t>
      </w:r>
      <w:r w:rsidRPr="005F3C49">
        <w:rPr>
          <w:rFonts w:asciiTheme="minorHAnsi" w:hAnsiTheme="minorHAnsi" w:cstheme="minorHAnsi"/>
        </w:rPr>
        <w:tab/>
        <w:t>ofwel LB aan te schrijven om de ingediende verlengingsaanvraag te bevestigen/bekrachtigen. Deze Partij verbindt zich ertoe alle documenten te verstrekken die nodig zijn voor de ontvankelijkheid van de verlengingsaanvraag, de aanvraagprocedure actief te volgen, in te gaan op elk verzoek van LB en alle handelingen te verrichten die nuttig of nodig zijn om de verlenging van de milieuvergunning te verkrijgen en deze eventueel aan te plakken;</w:t>
      </w:r>
    </w:p>
    <w:p w14:paraId="62439CD9" w14:textId="77777777" w:rsidR="00781DED" w:rsidRPr="005F3C49" w:rsidRDefault="00240842" w:rsidP="00781DED">
      <w:pPr>
        <w:pStyle w:val="AODocTxt"/>
        <w:spacing w:before="0" w:line="240" w:lineRule="auto"/>
        <w:ind w:left="567" w:hanging="567"/>
        <w:rPr>
          <w:rFonts w:asciiTheme="minorHAnsi" w:hAnsiTheme="minorHAnsi" w:cstheme="minorHAnsi"/>
        </w:rPr>
      </w:pPr>
      <w:r w:rsidRPr="005F3C49">
        <w:rPr>
          <w:rFonts w:asciiTheme="minorHAnsi" w:hAnsiTheme="minorHAnsi" w:cstheme="minorHAnsi"/>
        </w:rPr>
        <w:t xml:space="preserve">2° </w:t>
      </w:r>
      <w:r w:rsidRPr="005F3C49">
        <w:rPr>
          <w:rFonts w:asciiTheme="minorHAnsi" w:hAnsiTheme="minorHAnsi" w:cstheme="minorHAnsi"/>
        </w:rPr>
        <w:tab/>
        <w:t>ofwel de verzoekende Partij volmacht te geven om de verlengingsaanvraag geldig alleen voort te zetten en namens haar alle handelingen te verrichten die nuttig of nodig zijn om de verlenging van de milieuvergunning te verkrijgen en deze eventueel aan te plakken;</w:t>
      </w:r>
    </w:p>
    <w:p w14:paraId="56E51443" w14:textId="77777777" w:rsidR="00240842" w:rsidRPr="005F3C49" w:rsidRDefault="00240842" w:rsidP="00240842">
      <w:pPr>
        <w:pStyle w:val="AODocTxt"/>
        <w:spacing w:before="0" w:line="240" w:lineRule="auto"/>
        <w:ind w:left="567" w:hanging="567"/>
        <w:rPr>
          <w:rFonts w:asciiTheme="minorHAnsi" w:hAnsiTheme="minorHAnsi" w:cstheme="minorHAnsi"/>
        </w:rPr>
      </w:pPr>
      <w:r w:rsidRPr="005F3C49">
        <w:rPr>
          <w:rFonts w:asciiTheme="minorHAnsi" w:hAnsiTheme="minorHAnsi" w:cstheme="minorHAnsi"/>
        </w:rPr>
        <w:t xml:space="preserve">3° </w:t>
      </w:r>
      <w:r w:rsidRPr="005F3C49">
        <w:rPr>
          <w:rFonts w:asciiTheme="minorHAnsi" w:hAnsiTheme="minorHAnsi" w:cstheme="minorHAnsi"/>
        </w:rPr>
        <w:tab/>
        <w:t>ofwel aan de verzoekende Partij de redenen uiteen te zetten waarom zij weigert de verlengingsaanvraag voor wat haar betreft te bevestigen/bekrachtigen. Een dergelijke weigering moet op gegronde redenen berusten.</w:t>
      </w:r>
    </w:p>
    <w:p w14:paraId="2D47299B" w14:textId="77777777" w:rsidR="00771DEA" w:rsidRPr="005F3C49" w:rsidRDefault="00771DEA" w:rsidP="00A074F4">
      <w:pPr>
        <w:pStyle w:val="AODocTxt"/>
        <w:spacing w:before="0" w:line="240" w:lineRule="auto"/>
        <w:rPr>
          <w:rFonts w:asciiTheme="minorHAnsi" w:hAnsiTheme="minorHAnsi" w:cstheme="minorHAnsi"/>
          <w:lang w:val="nl-NL"/>
        </w:rPr>
      </w:pPr>
    </w:p>
    <w:p w14:paraId="1E13DBEE" w14:textId="77777777" w:rsidR="00591767" w:rsidRPr="005F3C49" w:rsidRDefault="004339D5" w:rsidP="00A074F4">
      <w:pPr>
        <w:pStyle w:val="AODocTxt"/>
        <w:spacing w:before="0" w:line="240" w:lineRule="auto"/>
        <w:rPr>
          <w:rFonts w:asciiTheme="minorHAnsi" w:hAnsiTheme="minorHAnsi" w:cstheme="minorHAnsi"/>
        </w:rPr>
      </w:pPr>
      <w:r w:rsidRPr="005F3C49">
        <w:rPr>
          <w:rFonts w:asciiTheme="minorHAnsi" w:hAnsiTheme="minorHAnsi" w:cstheme="minorHAnsi"/>
        </w:rPr>
        <w:t>De alinea's 3 tot en met 6 van punt 1 van dit artikel zijn ook van toepassing op het in dit punt 2 bedoelde geval.</w:t>
      </w:r>
    </w:p>
    <w:p w14:paraId="7AE8EAE9" w14:textId="77777777" w:rsidR="004339D5" w:rsidRPr="005F3C49" w:rsidRDefault="004339D5" w:rsidP="00A074F4">
      <w:pPr>
        <w:pStyle w:val="AODocTxt"/>
        <w:spacing w:before="0" w:line="240" w:lineRule="auto"/>
        <w:rPr>
          <w:rFonts w:asciiTheme="minorHAnsi" w:hAnsiTheme="minorHAnsi" w:cstheme="minorHAnsi"/>
          <w:lang w:val="nl-NL"/>
        </w:rPr>
      </w:pPr>
    </w:p>
    <w:p w14:paraId="5488E85A" w14:textId="1B5BA020" w:rsidR="00376B0A" w:rsidRPr="005F3C49" w:rsidRDefault="007A177F" w:rsidP="00376B0A">
      <w:pPr>
        <w:pStyle w:val="AODocTxt"/>
        <w:tabs>
          <w:tab w:val="left" w:pos="567"/>
        </w:tabs>
        <w:spacing w:before="0" w:line="240" w:lineRule="auto"/>
        <w:rPr>
          <w:rFonts w:asciiTheme="minorHAnsi" w:hAnsiTheme="minorHAnsi" w:cstheme="minorHAnsi"/>
        </w:rPr>
      </w:pPr>
      <w:r w:rsidRPr="005F3C49">
        <w:rPr>
          <w:rFonts w:asciiTheme="minorHAnsi" w:hAnsiTheme="minorHAnsi" w:cstheme="minorHAnsi"/>
          <w:b/>
        </w:rPr>
        <w:t>3</w:t>
      </w:r>
      <w:r w:rsidR="00376B0A" w:rsidRPr="005F3C49">
        <w:rPr>
          <w:rFonts w:asciiTheme="minorHAnsi" w:hAnsiTheme="minorHAnsi" w:cstheme="minorHAnsi"/>
          <w:b/>
        </w:rPr>
        <w:t>.</w:t>
      </w:r>
      <w:r w:rsidR="00376B0A" w:rsidRPr="005F3C49">
        <w:rPr>
          <w:rFonts w:asciiTheme="minorHAnsi" w:hAnsiTheme="minorHAnsi" w:cstheme="minorHAnsi"/>
        </w:rPr>
        <w:tab/>
        <w:t xml:space="preserve">Punt 1 van dit artikel is </w:t>
      </w:r>
      <w:r w:rsidR="00376B0A" w:rsidRPr="005F3C49">
        <w:rPr>
          <w:rFonts w:asciiTheme="minorHAnsi" w:hAnsiTheme="minorHAnsi" w:cstheme="minorHAnsi"/>
          <w:i/>
        </w:rPr>
        <w:t>mutatis mutandis</w:t>
      </w:r>
      <w:r w:rsidR="00376B0A" w:rsidRPr="005F3C49">
        <w:rPr>
          <w:rFonts w:asciiTheme="minorHAnsi" w:hAnsiTheme="minorHAnsi" w:cstheme="minorHAnsi"/>
        </w:rPr>
        <w:t xml:space="preserve"> van toepassing op elke vernieuwingsaanvraag die een van de Partijen wenst in te dienen.</w:t>
      </w:r>
    </w:p>
    <w:p w14:paraId="23469A57" w14:textId="77777777" w:rsidR="002743D3" w:rsidRPr="005F3C49" w:rsidRDefault="002743D3" w:rsidP="00376B0A">
      <w:pPr>
        <w:pStyle w:val="AODocTxt"/>
        <w:tabs>
          <w:tab w:val="left" w:pos="567"/>
        </w:tabs>
        <w:spacing w:before="0" w:line="240" w:lineRule="auto"/>
        <w:rPr>
          <w:rFonts w:asciiTheme="minorHAnsi" w:hAnsiTheme="minorHAnsi" w:cstheme="minorHAnsi"/>
          <w:lang w:val="nl-NL"/>
        </w:rPr>
      </w:pPr>
    </w:p>
    <w:p w14:paraId="669BC6AE" w14:textId="77777777" w:rsidR="00131333" w:rsidRPr="005F3C49" w:rsidRDefault="00131333" w:rsidP="00131333">
      <w:pPr>
        <w:pStyle w:val="AODocTxt"/>
        <w:spacing w:before="0" w:line="240" w:lineRule="auto"/>
        <w:rPr>
          <w:rFonts w:asciiTheme="minorHAnsi" w:hAnsiTheme="minorHAnsi" w:cstheme="minorHAnsi"/>
          <w:i/>
          <w:u w:val="single"/>
        </w:rPr>
      </w:pPr>
      <w:r w:rsidRPr="005F3C49">
        <w:rPr>
          <w:rFonts w:asciiTheme="minorHAnsi" w:hAnsiTheme="minorHAnsi" w:cstheme="minorHAnsi"/>
          <w:i/>
          <w:u w:val="single"/>
        </w:rPr>
        <w:t>Variant 2</w:t>
      </w:r>
    </w:p>
    <w:p w14:paraId="01220191" w14:textId="77777777" w:rsidR="00131333" w:rsidRPr="005F3C49" w:rsidRDefault="00131333" w:rsidP="00131333">
      <w:pPr>
        <w:pStyle w:val="AODocTxt"/>
        <w:spacing w:before="0" w:line="240" w:lineRule="auto"/>
        <w:rPr>
          <w:rFonts w:asciiTheme="minorHAnsi" w:hAnsiTheme="minorHAnsi" w:cstheme="minorHAnsi"/>
          <w:lang w:val="fr-BE"/>
        </w:rPr>
      </w:pPr>
    </w:p>
    <w:p w14:paraId="10A2D0ED" w14:textId="77777777" w:rsidR="00433A4A" w:rsidRPr="005F3C49" w:rsidRDefault="00131333" w:rsidP="00856DC5">
      <w:pPr>
        <w:pStyle w:val="AODocTxt"/>
        <w:numPr>
          <w:ilvl w:val="0"/>
          <w:numId w:val="10"/>
        </w:numPr>
        <w:tabs>
          <w:tab w:val="left" w:pos="567"/>
        </w:tabs>
        <w:spacing w:before="0" w:line="240" w:lineRule="auto"/>
        <w:ind w:left="0" w:firstLine="0"/>
        <w:rPr>
          <w:rFonts w:asciiTheme="minorHAnsi" w:hAnsiTheme="minorHAnsi" w:cstheme="minorHAnsi"/>
        </w:rPr>
      </w:pPr>
      <w:r w:rsidRPr="005F3C49">
        <w:rPr>
          <w:rFonts w:asciiTheme="minorHAnsi" w:hAnsiTheme="minorHAnsi" w:cstheme="minorHAnsi"/>
        </w:rPr>
        <w:t xml:space="preserve">Elke Partij is gerechtigd de verlenging van de milieuvergunning aan te vragen bij LB, overeenkomstig artikel 62 van de OMV. </w:t>
      </w:r>
    </w:p>
    <w:p w14:paraId="5135BEE2" w14:textId="77777777" w:rsidR="00433A4A" w:rsidRPr="005F3C49" w:rsidRDefault="00433A4A" w:rsidP="00433A4A">
      <w:pPr>
        <w:pStyle w:val="AODocTxt"/>
        <w:tabs>
          <w:tab w:val="left" w:pos="567"/>
        </w:tabs>
        <w:spacing w:before="0" w:line="240" w:lineRule="auto"/>
        <w:rPr>
          <w:rFonts w:asciiTheme="minorHAnsi" w:hAnsiTheme="minorHAnsi" w:cstheme="minorHAnsi"/>
          <w:lang w:val="nl-NL"/>
        </w:rPr>
      </w:pPr>
    </w:p>
    <w:p w14:paraId="15E8BE95" w14:textId="77777777" w:rsidR="00584509" w:rsidRPr="005F3C49" w:rsidRDefault="00131333" w:rsidP="00433A4A">
      <w:pPr>
        <w:pStyle w:val="AODocTxt"/>
        <w:tabs>
          <w:tab w:val="left" w:pos="567"/>
        </w:tabs>
        <w:spacing w:before="0" w:line="240" w:lineRule="auto"/>
        <w:rPr>
          <w:rFonts w:asciiTheme="minorHAnsi" w:hAnsiTheme="minorHAnsi" w:cstheme="minorHAnsi"/>
        </w:rPr>
      </w:pPr>
      <w:r w:rsidRPr="005F3C49">
        <w:rPr>
          <w:rFonts w:asciiTheme="minorHAnsi" w:hAnsiTheme="minorHAnsi" w:cstheme="minorHAnsi"/>
        </w:rPr>
        <w:t xml:space="preserve">Daartoe verleent elke Partij, door middel van de Overeenkomst, aan elk van de andere Partijen een uitdrukkelijke en onherroepelijke bijzondere volmacht om de verlenging van de milieuvergunning aan te vragen en om in haar naam en voor haar rekening de verlengingsaanvraag in te vullen, te ondertekenen en in te dienen. </w:t>
      </w:r>
    </w:p>
    <w:p w14:paraId="1CE40717" w14:textId="77777777" w:rsidR="00584509" w:rsidRPr="005F3C49" w:rsidRDefault="00584509" w:rsidP="00433A4A">
      <w:pPr>
        <w:pStyle w:val="AODocTxt"/>
        <w:tabs>
          <w:tab w:val="left" w:pos="567"/>
        </w:tabs>
        <w:spacing w:before="0" w:line="240" w:lineRule="auto"/>
        <w:rPr>
          <w:rFonts w:asciiTheme="minorHAnsi" w:hAnsiTheme="minorHAnsi" w:cstheme="minorHAnsi"/>
          <w:lang w:val="nl-NL"/>
        </w:rPr>
      </w:pPr>
    </w:p>
    <w:p w14:paraId="72F0B03B" w14:textId="77777777" w:rsidR="00131333" w:rsidRPr="005F3C49" w:rsidRDefault="00A10AA7" w:rsidP="00433A4A">
      <w:pPr>
        <w:pStyle w:val="AODocTxt"/>
        <w:tabs>
          <w:tab w:val="left" w:pos="567"/>
        </w:tabs>
        <w:spacing w:before="0" w:line="240" w:lineRule="auto"/>
        <w:rPr>
          <w:rFonts w:asciiTheme="minorHAnsi" w:hAnsiTheme="minorHAnsi" w:cstheme="minorHAnsi"/>
        </w:rPr>
      </w:pPr>
      <w:r w:rsidRPr="005F3C49">
        <w:rPr>
          <w:rFonts w:asciiTheme="minorHAnsi" w:hAnsiTheme="minorHAnsi" w:cstheme="minorHAnsi"/>
        </w:rPr>
        <w:t>De Partij die het initiatief neemt om de verlenging van de milieuvergunning aan te vragen, wordt hierna de '</w:t>
      </w:r>
      <w:r w:rsidRPr="005F3C49">
        <w:rPr>
          <w:rFonts w:asciiTheme="minorHAnsi" w:hAnsiTheme="minorHAnsi" w:cstheme="minorHAnsi"/>
          <w:b/>
          <w:i/>
        </w:rPr>
        <w:t>verzoekende Partij</w:t>
      </w:r>
      <w:r w:rsidRPr="005F3C49">
        <w:rPr>
          <w:rFonts w:asciiTheme="minorHAnsi" w:hAnsiTheme="minorHAnsi" w:cstheme="minorHAnsi"/>
        </w:rPr>
        <w:t>' genoemd.</w:t>
      </w:r>
    </w:p>
    <w:p w14:paraId="16A5AE17" w14:textId="77777777" w:rsidR="00D571ED" w:rsidRPr="005F3C49" w:rsidRDefault="00D571ED" w:rsidP="00D571ED">
      <w:pPr>
        <w:pStyle w:val="AODocTxt"/>
        <w:spacing w:before="0" w:line="240" w:lineRule="auto"/>
        <w:rPr>
          <w:rFonts w:asciiTheme="minorHAnsi" w:hAnsiTheme="minorHAnsi" w:cstheme="minorHAnsi"/>
          <w:lang w:val="nl-NL"/>
        </w:rPr>
      </w:pPr>
    </w:p>
    <w:p w14:paraId="6D145622" w14:textId="77777777" w:rsidR="00D571ED" w:rsidRPr="005F3C49" w:rsidRDefault="00D571ED" w:rsidP="00D571ED">
      <w:pPr>
        <w:pStyle w:val="AODocTxt"/>
        <w:spacing w:before="0" w:line="240" w:lineRule="auto"/>
        <w:rPr>
          <w:rFonts w:asciiTheme="minorHAnsi" w:hAnsiTheme="minorHAnsi" w:cstheme="minorHAnsi"/>
        </w:rPr>
      </w:pPr>
      <w:r w:rsidRPr="005F3C49">
        <w:rPr>
          <w:rFonts w:asciiTheme="minorHAnsi" w:hAnsiTheme="minorHAnsi" w:cstheme="minorHAnsi"/>
        </w:rPr>
        <w:t>Elke Partij verbindt zich ertoe alle documenten te verstrekken die nodig zijn voor de ontvankelijkheid van de verlengingsaanvraag, de aanvraagprocedure actief te volgen, in te gaan op elk verzoek van LB en alle handelingen te verrichten die nuttig of nodig zijn om de verlenging van de milieuvergunning te verkrijgen en deze eventueel aan te plakken.</w:t>
      </w:r>
    </w:p>
    <w:p w14:paraId="403955E1" w14:textId="77777777" w:rsidR="00131333" w:rsidRPr="005F3C49" w:rsidRDefault="00131333" w:rsidP="00131333">
      <w:pPr>
        <w:pStyle w:val="AODocTxt"/>
        <w:spacing w:before="0" w:line="240" w:lineRule="auto"/>
        <w:rPr>
          <w:rFonts w:asciiTheme="minorHAnsi" w:hAnsiTheme="minorHAnsi" w:cstheme="minorHAnsi"/>
          <w:lang w:val="nl-NL"/>
        </w:rPr>
      </w:pPr>
    </w:p>
    <w:p w14:paraId="72A07892" w14:textId="77777777" w:rsidR="00406DD6" w:rsidRPr="005F3C49" w:rsidRDefault="00406DD6" w:rsidP="00406DD6">
      <w:pPr>
        <w:pStyle w:val="AODocTxt"/>
        <w:spacing w:before="0" w:line="240" w:lineRule="auto"/>
        <w:rPr>
          <w:rFonts w:asciiTheme="minorHAnsi" w:hAnsiTheme="minorHAnsi" w:cstheme="minorHAnsi"/>
        </w:rPr>
      </w:pPr>
      <w:r w:rsidRPr="005F3C49">
        <w:rPr>
          <w:rFonts w:asciiTheme="minorHAnsi" w:hAnsiTheme="minorHAnsi" w:cstheme="minorHAnsi"/>
        </w:rPr>
        <w:t xml:space="preserve">Zodra de verlengingsaanvraag naar behoren is ingevuld en ondertekend, zendt de verzoekende Partij deze, overeenkomstig artikel 62 van de OMV, naar LB. </w:t>
      </w:r>
    </w:p>
    <w:p w14:paraId="113E5F18" w14:textId="77777777" w:rsidR="00406DD6" w:rsidRPr="005F3C49" w:rsidRDefault="00406DD6" w:rsidP="00406DD6">
      <w:pPr>
        <w:pStyle w:val="AODocTxt"/>
        <w:spacing w:before="0" w:line="240" w:lineRule="auto"/>
        <w:rPr>
          <w:rFonts w:asciiTheme="minorHAnsi" w:hAnsiTheme="minorHAnsi" w:cstheme="minorHAnsi"/>
          <w:lang w:val="nl-NL"/>
        </w:rPr>
      </w:pPr>
    </w:p>
    <w:p w14:paraId="20D2DE7B" w14:textId="77777777" w:rsidR="00131333" w:rsidRPr="005F3C49" w:rsidRDefault="00131333" w:rsidP="00131333">
      <w:pPr>
        <w:pStyle w:val="AODocTxt"/>
        <w:spacing w:before="0" w:line="240" w:lineRule="auto"/>
        <w:rPr>
          <w:rFonts w:asciiTheme="minorHAnsi" w:hAnsiTheme="minorHAnsi" w:cstheme="minorHAnsi"/>
        </w:rPr>
      </w:pPr>
      <w:r w:rsidRPr="005F3C49">
        <w:rPr>
          <w:rFonts w:asciiTheme="minorHAnsi" w:hAnsiTheme="minorHAnsi" w:cstheme="minorHAnsi"/>
        </w:rPr>
        <w:t>Op hetzelfde moment zendt de verzoekende Partij naar de overige Partijen een afschrift van de bij LB ingediende verlengingsaanvraag.</w:t>
      </w:r>
    </w:p>
    <w:p w14:paraId="54ADE874" w14:textId="77777777" w:rsidR="00131333" w:rsidRPr="005F3C49" w:rsidRDefault="00131333" w:rsidP="00131333">
      <w:pPr>
        <w:pStyle w:val="AODocTxt"/>
        <w:spacing w:before="0" w:line="240" w:lineRule="auto"/>
        <w:rPr>
          <w:rFonts w:asciiTheme="minorHAnsi" w:hAnsiTheme="minorHAnsi" w:cstheme="minorHAnsi"/>
          <w:lang w:val="nl-NL"/>
        </w:rPr>
      </w:pPr>
    </w:p>
    <w:p w14:paraId="2EBB86D4" w14:textId="77777777" w:rsidR="00856DC5" w:rsidRPr="005F3C49" w:rsidRDefault="00856DC5" w:rsidP="00856DC5">
      <w:pPr>
        <w:pStyle w:val="AODocTxt"/>
        <w:tabs>
          <w:tab w:val="left" w:pos="567"/>
        </w:tabs>
        <w:spacing w:before="0" w:line="240" w:lineRule="auto"/>
        <w:rPr>
          <w:rFonts w:asciiTheme="minorHAnsi" w:hAnsiTheme="minorHAnsi" w:cstheme="minorHAnsi"/>
        </w:rPr>
      </w:pPr>
      <w:r w:rsidRPr="005F3C49">
        <w:rPr>
          <w:rFonts w:asciiTheme="minorHAnsi" w:hAnsiTheme="minorHAnsi" w:cstheme="minorHAnsi"/>
          <w:b/>
        </w:rPr>
        <w:t>2.</w:t>
      </w:r>
      <w:r w:rsidRPr="005F3C49">
        <w:rPr>
          <w:rFonts w:asciiTheme="minorHAnsi" w:hAnsiTheme="minorHAnsi" w:cstheme="minorHAnsi"/>
        </w:rPr>
        <w:tab/>
        <w:t xml:space="preserve">Punt 1 van dit artikel is </w:t>
      </w:r>
      <w:r w:rsidRPr="005F3C49">
        <w:rPr>
          <w:rFonts w:asciiTheme="minorHAnsi" w:hAnsiTheme="minorHAnsi" w:cstheme="minorHAnsi"/>
          <w:i/>
        </w:rPr>
        <w:t>mutatis mutandis</w:t>
      </w:r>
      <w:r w:rsidRPr="005F3C49">
        <w:rPr>
          <w:rFonts w:asciiTheme="minorHAnsi" w:hAnsiTheme="minorHAnsi" w:cstheme="minorHAnsi"/>
        </w:rPr>
        <w:t xml:space="preserve"> van toepassing op elke vernieuwingsaanvraag die een van de Partijen wenst in te dienen.</w:t>
      </w:r>
    </w:p>
    <w:p w14:paraId="6880F871" w14:textId="77777777" w:rsidR="00202E9D" w:rsidRPr="005F3C49" w:rsidRDefault="00202E9D" w:rsidP="00D83388">
      <w:pPr>
        <w:pStyle w:val="AODocTxt"/>
        <w:spacing w:before="0" w:line="240" w:lineRule="auto"/>
        <w:rPr>
          <w:rFonts w:asciiTheme="minorHAnsi" w:hAnsiTheme="minorHAnsi" w:cstheme="minorHAnsi"/>
          <w:b/>
          <w:lang w:val="nl-NL"/>
        </w:rPr>
      </w:pPr>
    </w:p>
    <w:p w14:paraId="36C7EC94" w14:textId="77777777" w:rsidR="0061687A" w:rsidRPr="005F3C49" w:rsidRDefault="0061687A" w:rsidP="00D83388">
      <w:pPr>
        <w:pStyle w:val="AODocTxt"/>
        <w:spacing w:before="0" w:line="240" w:lineRule="auto"/>
        <w:rPr>
          <w:rFonts w:asciiTheme="minorHAnsi" w:hAnsiTheme="minorHAnsi" w:cstheme="minorHAnsi"/>
          <w:b/>
          <w:lang w:val="nl-NL"/>
        </w:rPr>
      </w:pPr>
    </w:p>
    <w:p w14:paraId="2ECBC854" w14:textId="77777777" w:rsidR="00D83388" w:rsidRPr="005F3C49" w:rsidRDefault="00D83388" w:rsidP="00D83388">
      <w:pPr>
        <w:pStyle w:val="AODocTxt"/>
        <w:spacing w:before="0" w:line="240" w:lineRule="auto"/>
        <w:rPr>
          <w:rFonts w:asciiTheme="minorHAnsi" w:hAnsiTheme="minorHAnsi" w:cstheme="minorHAnsi"/>
          <w:b/>
        </w:rPr>
      </w:pPr>
      <w:r w:rsidRPr="005F3C49">
        <w:rPr>
          <w:rFonts w:asciiTheme="minorHAnsi" w:hAnsiTheme="minorHAnsi" w:cstheme="minorHAnsi"/>
          <w:b/>
        </w:rPr>
        <w:t xml:space="preserve">Artikel 6 </w:t>
      </w:r>
      <w:r w:rsidRPr="005F3C49">
        <w:rPr>
          <w:rFonts w:asciiTheme="minorHAnsi" w:hAnsiTheme="minorHAnsi" w:cstheme="minorHAnsi"/>
          <w:b/>
        </w:rPr>
        <w:tab/>
        <w:t>Aanvraag tot wijziging van de milieuvergunning</w:t>
      </w:r>
    </w:p>
    <w:p w14:paraId="5AD0FAD5" w14:textId="77777777" w:rsidR="00D83388" w:rsidRPr="005F3C49" w:rsidRDefault="00D83388" w:rsidP="00D83388">
      <w:pPr>
        <w:pStyle w:val="AODocTxt"/>
        <w:spacing w:before="0" w:line="240" w:lineRule="auto"/>
        <w:rPr>
          <w:rFonts w:asciiTheme="minorHAnsi" w:hAnsiTheme="minorHAnsi" w:cstheme="minorHAnsi"/>
          <w:lang w:val="nl-NL"/>
        </w:rPr>
      </w:pPr>
    </w:p>
    <w:p w14:paraId="1E339FB0" w14:textId="77777777" w:rsidR="00D83388" w:rsidRPr="005F3C49" w:rsidRDefault="00D83388" w:rsidP="00D83388">
      <w:pPr>
        <w:pStyle w:val="AODocTxt"/>
        <w:spacing w:before="0" w:line="240" w:lineRule="auto"/>
        <w:rPr>
          <w:rFonts w:asciiTheme="minorHAnsi" w:hAnsiTheme="minorHAnsi" w:cstheme="minorHAnsi"/>
          <w:i/>
          <w:u w:val="single"/>
        </w:rPr>
      </w:pPr>
      <w:r w:rsidRPr="005F3C49">
        <w:rPr>
          <w:rFonts w:asciiTheme="minorHAnsi" w:hAnsiTheme="minorHAnsi" w:cstheme="minorHAnsi"/>
          <w:i/>
          <w:u w:val="single"/>
        </w:rPr>
        <w:t>Variant 1</w:t>
      </w:r>
    </w:p>
    <w:p w14:paraId="3D81E267" w14:textId="77777777" w:rsidR="00D83388" w:rsidRPr="005F3C49" w:rsidRDefault="00D83388" w:rsidP="00D83388">
      <w:pPr>
        <w:pStyle w:val="AODocTxt"/>
        <w:spacing w:before="0" w:line="240" w:lineRule="auto"/>
        <w:rPr>
          <w:rFonts w:asciiTheme="minorHAnsi" w:hAnsiTheme="minorHAnsi" w:cstheme="minorHAnsi"/>
          <w:lang w:val="nl-NL"/>
        </w:rPr>
      </w:pPr>
    </w:p>
    <w:p w14:paraId="3AD75D7D" w14:textId="77777777" w:rsidR="00D83388" w:rsidRPr="005F3C49" w:rsidRDefault="00AF1F94" w:rsidP="00AF1F94">
      <w:pPr>
        <w:pStyle w:val="AODocTxt"/>
        <w:tabs>
          <w:tab w:val="left" w:pos="567"/>
        </w:tabs>
        <w:spacing w:before="0" w:line="240" w:lineRule="auto"/>
        <w:rPr>
          <w:rFonts w:asciiTheme="minorHAnsi" w:hAnsiTheme="minorHAnsi" w:cstheme="minorHAnsi"/>
        </w:rPr>
      </w:pPr>
      <w:r w:rsidRPr="005F3C49">
        <w:rPr>
          <w:rFonts w:asciiTheme="minorHAnsi" w:hAnsiTheme="minorHAnsi" w:cstheme="minorHAnsi"/>
          <w:b/>
        </w:rPr>
        <w:t>1.</w:t>
      </w:r>
      <w:r w:rsidRPr="005F3C49">
        <w:rPr>
          <w:rFonts w:asciiTheme="minorHAnsi" w:hAnsiTheme="minorHAnsi" w:cstheme="minorHAnsi"/>
        </w:rPr>
        <w:t xml:space="preserve"> </w:t>
      </w:r>
      <w:r w:rsidRPr="005F3C49">
        <w:rPr>
          <w:rFonts w:asciiTheme="minorHAnsi" w:hAnsiTheme="minorHAnsi" w:cstheme="minorHAnsi"/>
        </w:rPr>
        <w:tab/>
        <w:t>Indien een van de Partijen een wijziging van de milieuvergunning wenst aan te vragen voor een of meer inrichtingen die zij alleen of samen met de andere Partijen exploiteert, overeenkomstig artikel 7bis van de OMV, moet deze Partij (hierna, in de context van dit artikel, de '</w:t>
      </w:r>
      <w:r w:rsidRPr="005F3C49">
        <w:rPr>
          <w:rFonts w:asciiTheme="minorHAnsi" w:hAnsiTheme="minorHAnsi" w:cstheme="minorHAnsi"/>
          <w:b/>
          <w:i/>
        </w:rPr>
        <w:t>verzoekende Partij</w:t>
      </w:r>
      <w:r w:rsidRPr="005F3C49">
        <w:rPr>
          <w:rFonts w:asciiTheme="minorHAnsi" w:hAnsiTheme="minorHAnsi" w:cstheme="minorHAnsi"/>
        </w:rPr>
        <w:t>') de andere Partijen daarvan vooraf per aangetekend schrijven in kennis stellen en bij dit schrijven de door haar opgestelde wijzigingsaanvraag voegen.</w:t>
      </w:r>
    </w:p>
    <w:p w14:paraId="732A569B" w14:textId="77777777" w:rsidR="00D83388" w:rsidRPr="005F3C49" w:rsidRDefault="00D83388" w:rsidP="00D83388">
      <w:pPr>
        <w:pStyle w:val="AODocTxt"/>
        <w:spacing w:before="0" w:line="240" w:lineRule="auto"/>
        <w:rPr>
          <w:rFonts w:asciiTheme="minorHAnsi" w:hAnsiTheme="minorHAnsi" w:cstheme="minorHAnsi"/>
        </w:rPr>
      </w:pPr>
    </w:p>
    <w:p w14:paraId="3A495C1D" w14:textId="77777777" w:rsidR="00D83388" w:rsidRPr="005F3C49" w:rsidRDefault="00D83388" w:rsidP="00D83388">
      <w:pPr>
        <w:pStyle w:val="AODocTxt"/>
        <w:spacing w:before="0" w:line="240" w:lineRule="auto"/>
        <w:rPr>
          <w:rFonts w:asciiTheme="minorHAnsi" w:hAnsiTheme="minorHAnsi" w:cstheme="minorHAnsi"/>
        </w:rPr>
      </w:pPr>
      <w:r w:rsidRPr="005F3C49">
        <w:rPr>
          <w:rFonts w:asciiTheme="minorHAnsi" w:hAnsiTheme="minorHAnsi" w:cstheme="minorHAnsi"/>
        </w:rPr>
        <w:t>Binnen een termijn van vijftien (15) kalenderdagen, te rekenen vanaf de ontvangst van de wijzigingsaanvraag, moet elk van de andere Partijen:</w:t>
      </w:r>
    </w:p>
    <w:p w14:paraId="2B5F9C47" w14:textId="77777777" w:rsidR="00D83388" w:rsidRPr="005F3C49" w:rsidRDefault="00D83388" w:rsidP="00D83388">
      <w:pPr>
        <w:pStyle w:val="AODocTxt"/>
        <w:spacing w:before="0" w:line="240" w:lineRule="auto"/>
        <w:rPr>
          <w:rFonts w:asciiTheme="minorHAnsi" w:hAnsiTheme="minorHAnsi" w:cstheme="minorHAnsi"/>
          <w:lang w:val="nl-NL"/>
        </w:rPr>
      </w:pPr>
    </w:p>
    <w:p w14:paraId="0DFB1E2C" w14:textId="77777777" w:rsidR="00D83388" w:rsidRPr="005F3C49" w:rsidRDefault="00D83388" w:rsidP="00D83388">
      <w:pPr>
        <w:pStyle w:val="AODocTxt"/>
        <w:spacing w:before="0" w:line="240" w:lineRule="auto"/>
        <w:ind w:left="567" w:hanging="567"/>
        <w:rPr>
          <w:rFonts w:asciiTheme="minorHAnsi" w:hAnsiTheme="minorHAnsi" w:cstheme="minorHAnsi"/>
        </w:rPr>
      </w:pPr>
      <w:r w:rsidRPr="005F3C49">
        <w:rPr>
          <w:rFonts w:asciiTheme="minorHAnsi" w:hAnsiTheme="minorHAnsi" w:cstheme="minorHAnsi"/>
        </w:rPr>
        <w:t xml:space="preserve">1° </w:t>
      </w:r>
      <w:r w:rsidRPr="005F3C49">
        <w:rPr>
          <w:rFonts w:asciiTheme="minorHAnsi" w:hAnsiTheme="minorHAnsi" w:cstheme="minorHAnsi"/>
        </w:rPr>
        <w:tab/>
        <w:t>ofwel de wijzigingsaanvraag in eigen naam en voor eigen rekening naar behoren invullen en ondertekenen en deze aan de verzoekende Partij terugzenden. Deze Partij verbindt zich ertoe alle documenten te verstrekken die nodig zijn voor de ontvankelijkheid van de wijzigingsaanvraag, de aanvraagprocedure actief te volgen, in te gaan op elk verzoek van LB en alle handelingen te verrichten die nuttig of nodig zijn om de wijziging van de milieuvergunning te verkrijgen en deze eventueel aan te plakken;</w:t>
      </w:r>
    </w:p>
    <w:p w14:paraId="75C1314F" w14:textId="77777777" w:rsidR="00D83388" w:rsidRPr="005F3C49" w:rsidRDefault="00433A4A" w:rsidP="00D83388">
      <w:pPr>
        <w:pStyle w:val="AODocTxt"/>
        <w:spacing w:before="0" w:line="240" w:lineRule="auto"/>
        <w:ind w:left="567" w:hanging="567"/>
        <w:rPr>
          <w:rFonts w:asciiTheme="minorHAnsi" w:hAnsiTheme="minorHAnsi" w:cstheme="minorHAnsi"/>
        </w:rPr>
      </w:pPr>
      <w:r w:rsidRPr="005F3C49">
        <w:rPr>
          <w:rFonts w:asciiTheme="minorHAnsi" w:hAnsiTheme="minorHAnsi" w:cstheme="minorHAnsi"/>
        </w:rPr>
        <w:t xml:space="preserve">2° </w:t>
      </w:r>
      <w:r w:rsidRPr="005F3C49">
        <w:rPr>
          <w:rFonts w:asciiTheme="minorHAnsi" w:hAnsiTheme="minorHAnsi" w:cstheme="minorHAnsi"/>
        </w:rPr>
        <w:tab/>
        <w:t xml:space="preserve">ofwel de verzoekende Partij volmacht geven om de wijzigingsaanvraag in haar naam en voor haar rekening in te vullen, te ondertekenen en in te dienen en namens haar alle handelingen te verrichten die nuttig of nodig zijn om de wijziging van de milieuvergunning te verkrijgen en deze eventueel aan te plakken; </w:t>
      </w:r>
    </w:p>
    <w:p w14:paraId="0F8D8DCD" w14:textId="77777777" w:rsidR="00433A4A" w:rsidRPr="005F3C49" w:rsidRDefault="00433A4A" w:rsidP="00433A4A">
      <w:pPr>
        <w:pStyle w:val="AODocTxt"/>
        <w:spacing w:before="0" w:line="240" w:lineRule="auto"/>
        <w:ind w:left="567" w:hanging="567"/>
        <w:rPr>
          <w:rFonts w:asciiTheme="minorHAnsi" w:hAnsiTheme="minorHAnsi" w:cstheme="minorHAnsi"/>
        </w:rPr>
      </w:pPr>
      <w:r w:rsidRPr="005F3C49">
        <w:rPr>
          <w:rFonts w:asciiTheme="minorHAnsi" w:hAnsiTheme="minorHAnsi" w:cstheme="minorHAnsi"/>
        </w:rPr>
        <w:t xml:space="preserve">3° </w:t>
      </w:r>
      <w:r w:rsidRPr="005F3C49">
        <w:rPr>
          <w:rFonts w:asciiTheme="minorHAnsi" w:hAnsiTheme="minorHAnsi" w:cstheme="minorHAnsi"/>
        </w:rPr>
        <w:tab/>
        <w:t>ofwel aan de verzoekende Partij de redenen uiteenzetten waarom zij weigert de wijzigingsaanvraag in te vullen en te ondertekenen. Een Partij kan de gevraagde wijziging alleen weigeren indien zij kan aantonen dat de wijziging een aanzienlijk nadelig effect zou hebben op de door haar geëxploiteerde inrichtingen.</w:t>
      </w:r>
    </w:p>
    <w:p w14:paraId="4485ACBE" w14:textId="77777777" w:rsidR="00D83388" w:rsidRPr="005F3C49" w:rsidRDefault="00D83388" w:rsidP="00D83388">
      <w:pPr>
        <w:pStyle w:val="AODocTxt"/>
        <w:spacing w:before="0" w:line="240" w:lineRule="auto"/>
        <w:rPr>
          <w:rFonts w:asciiTheme="minorHAnsi" w:hAnsiTheme="minorHAnsi" w:cstheme="minorHAnsi"/>
        </w:rPr>
      </w:pPr>
    </w:p>
    <w:p w14:paraId="5740C280" w14:textId="095959FE" w:rsidR="00433A4A" w:rsidRPr="005F3C49" w:rsidRDefault="00290288" w:rsidP="00D83388">
      <w:pPr>
        <w:pStyle w:val="AODocTxt"/>
        <w:spacing w:before="0" w:line="240" w:lineRule="auto"/>
        <w:rPr>
          <w:rFonts w:asciiTheme="minorHAnsi" w:hAnsiTheme="minorHAnsi" w:cstheme="minorHAnsi"/>
        </w:rPr>
      </w:pPr>
      <w:r w:rsidRPr="005F3C49">
        <w:rPr>
          <w:rFonts w:asciiTheme="minorHAnsi" w:hAnsiTheme="minorHAnsi" w:cstheme="minorHAnsi"/>
        </w:rPr>
        <w:t>Voor</w:t>
      </w:r>
      <w:r w:rsidR="00433A4A" w:rsidRPr="005F3C49">
        <w:rPr>
          <w:rFonts w:asciiTheme="minorHAnsi" w:hAnsiTheme="minorHAnsi" w:cstheme="minorHAnsi"/>
        </w:rPr>
        <w:t xml:space="preserve"> de in 1° en 2° bedoelde gevallen geldt dat, indien de verzoekende Partij van een andere Partij informatie/documenten nodig heeft om de wijzigingsaanvraag in te dienen, deze laatste zich ertoe verbindt deze binnen tien (10) kalenderdagen na ontvangst van het verzoek te verstrekken of binnen dezelfde termijn uit te leggen waarom zij deze informatie/documenten niet kan verstrekken of waarom zij deze informatie/documenten niet binnen de hierboven vermelde termijn kan verstrekken.</w:t>
      </w:r>
    </w:p>
    <w:p w14:paraId="6A727B4B" w14:textId="77777777" w:rsidR="00433A4A" w:rsidRPr="005F3C49" w:rsidRDefault="00433A4A" w:rsidP="00D83388">
      <w:pPr>
        <w:pStyle w:val="AODocTxt"/>
        <w:spacing w:before="0" w:line="240" w:lineRule="auto"/>
        <w:rPr>
          <w:rFonts w:asciiTheme="minorHAnsi" w:hAnsiTheme="minorHAnsi" w:cstheme="minorHAnsi"/>
        </w:rPr>
      </w:pPr>
    </w:p>
    <w:p w14:paraId="44F0E16F" w14:textId="77777777" w:rsidR="00D83388" w:rsidRPr="005F3C49" w:rsidRDefault="00D83388" w:rsidP="00D83388">
      <w:pPr>
        <w:pStyle w:val="AODocTxt"/>
        <w:spacing w:before="0" w:line="240" w:lineRule="auto"/>
        <w:rPr>
          <w:rFonts w:asciiTheme="minorHAnsi" w:hAnsiTheme="minorHAnsi" w:cstheme="minorHAnsi"/>
        </w:rPr>
      </w:pPr>
      <w:r w:rsidRPr="005F3C49">
        <w:rPr>
          <w:rFonts w:asciiTheme="minorHAnsi" w:hAnsiTheme="minorHAnsi" w:cstheme="minorHAnsi"/>
        </w:rPr>
        <w:t>Bij gebreke van een antwoord binnen vijftien (15) kalenderdagen wordt de in gebreke blijvende Partij geacht met de wijzigingsaanvraag te hebben ingestemd en aan de verzoekende Partij een volmacht te hebben gegeven om de wijzigingsaanvraag in haar naam en voor haar rekening in te vullen, te ondertekenen en in te dienen en namens haar alle handelingen te verrichten die nuttig of nodig zijn om de wijziging van de milieuvergunning te verkrijgen en deze eventueel aan te plakken. De in gebreke blijvende Partij is dan gebonden door de in de voorgaande alinea bedoelde verbintenis.</w:t>
      </w:r>
    </w:p>
    <w:p w14:paraId="68053C75" w14:textId="77777777" w:rsidR="000F3EAE" w:rsidRPr="005F3C49" w:rsidRDefault="000F3EAE" w:rsidP="000F3EAE">
      <w:pPr>
        <w:pStyle w:val="AODocTxt"/>
        <w:spacing w:before="0" w:line="240" w:lineRule="auto"/>
        <w:rPr>
          <w:rFonts w:asciiTheme="minorHAnsi" w:hAnsiTheme="minorHAnsi" w:cstheme="minorHAnsi"/>
          <w:lang w:val="nl-NL"/>
        </w:rPr>
      </w:pPr>
    </w:p>
    <w:p w14:paraId="2BED4C3E" w14:textId="77777777" w:rsidR="00CA0907" w:rsidRPr="005F3C49" w:rsidRDefault="00CA0907" w:rsidP="00CA0907">
      <w:pPr>
        <w:pStyle w:val="AODocTxt"/>
        <w:spacing w:before="0" w:line="240" w:lineRule="auto"/>
        <w:rPr>
          <w:rFonts w:asciiTheme="minorHAnsi" w:hAnsiTheme="minorHAnsi" w:cstheme="minorHAnsi"/>
        </w:rPr>
      </w:pPr>
      <w:r w:rsidRPr="005F3C49">
        <w:rPr>
          <w:rFonts w:asciiTheme="minorHAnsi" w:hAnsiTheme="minorHAnsi" w:cstheme="minorHAnsi"/>
        </w:rPr>
        <w:t xml:space="preserve">Zodra de wijzigingsaanvraag naar behoren is ingevuld en ondertekend, zendt de verzoekende Partij deze, overeenkomstig artikel 7bis van de OMV, naar LB. </w:t>
      </w:r>
    </w:p>
    <w:p w14:paraId="4992A40A" w14:textId="77777777" w:rsidR="00CA0907" w:rsidRPr="005F3C49" w:rsidRDefault="00CA0907" w:rsidP="000F3EAE">
      <w:pPr>
        <w:pStyle w:val="AODocTxt"/>
        <w:spacing w:before="0" w:line="240" w:lineRule="auto"/>
        <w:rPr>
          <w:rFonts w:asciiTheme="minorHAnsi" w:hAnsiTheme="minorHAnsi" w:cstheme="minorHAnsi"/>
          <w:lang w:val="nl-NL"/>
        </w:rPr>
      </w:pPr>
    </w:p>
    <w:p w14:paraId="19ABF258" w14:textId="77777777" w:rsidR="000F3EAE" w:rsidRPr="005F3C49" w:rsidRDefault="000F3EAE" w:rsidP="000F3EAE">
      <w:pPr>
        <w:pStyle w:val="AODocTxt"/>
        <w:spacing w:before="0" w:line="240" w:lineRule="auto"/>
        <w:rPr>
          <w:rFonts w:asciiTheme="minorHAnsi" w:hAnsiTheme="minorHAnsi" w:cstheme="minorHAnsi"/>
        </w:rPr>
      </w:pPr>
      <w:r w:rsidRPr="005F3C49">
        <w:rPr>
          <w:rFonts w:asciiTheme="minorHAnsi" w:hAnsiTheme="minorHAnsi" w:cstheme="minorHAnsi"/>
        </w:rPr>
        <w:t>Op hetzelfde moment zendt de verzoekende Partij naar de overige Partijen een afschrift van de bij LB ingediende wijzigingsaanvraag.</w:t>
      </w:r>
    </w:p>
    <w:p w14:paraId="747CE438" w14:textId="77777777" w:rsidR="00D83388" w:rsidRPr="005F3C49" w:rsidRDefault="00D83388" w:rsidP="00D83388">
      <w:pPr>
        <w:pStyle w:val="AODocTxt"/>
        <w:spacing w:before="0" w:line="240" w:lineRule="auto"/>
        <w:rPr>
          <w:rFonts w:asciiTheme="minorHAnsi" w:hAnsiTheme="minorHAnsi" w:cstheme="minorHAnsi"/>
          <w:lang w:val="nl-NL"/>
        </w:rPr>
      </w:pPr>
    </w:p>
    <w:p w14:paraId="764C38C5" w14:textId="77777777" w:rsidR="005379CB" w:rsidRPr="005F3C49" w:rsidRDefault="0029098F" w:rsidP="00997C37">
      <w:pPr>
        <w:pStyle w:val="AODocTxt"/>
        <w:numPr>
          <w:ilvl w:val="0"/>
          <w:numId w:val="10"/>
        </w:numPr>
        <w:tabs>
          <w:tab w:val="center" w:pos="567"/>
          <w:tab w:val="left" w:pos="851"/>
        </w:tabs>
        <w:spacing w:before="0" w:line="240" w:lineRule="auto"/>
        <w:ind w:left="0" w:firstLine="0"/>
        <w:rPr>
          <w:rFonts w:asciiTheme="minorHAnsi" w:hAnsiTheme="minorHAnsi" w:cstheme="minorHAnsi"/>
        </w:rPr>
      </w:pPr>
      <w:r w:rsidRPr="005F3C49">
        <w:rPr>
          <w:rFonts w:asciiTheme="minorHAnsi" w:hAnsiTheme="minorHAnsi" w:cstheme="minorHAnsi"/>
        </w:rPr>
        <w:t xml:space="preserve">Punt 1 van dit artikel is </w:t>
      </w:r>
      <w:r w:rsidRPr="005F3C49">
        <w:rPr>
          <w:rFonts w:asciiTheme="minorHAnsi" w:hAnsiTheme="minorHAnsi" w:cstheme="minorHAnsi"/>
          <w:i/>
        </w:rPr>
        <w:t>mutatis mutandis</w:t>
      </w:r>
      <w:r w:rsidRPr="005F3C49">
        <w:rPr>
          <w:rFonts w:asciiTheme="minorHAnsi" w:hAnsiTheme="minorHAnsi" w:cstheme="minorHAnsi"/>
        </w:rPr>
        <w:t> van toepassing:</w:t>
      </w:r>
    </w:p>
    <w:p w14:paraId="652AC44B" w14:textId="77777777" w:rsidR="005379CB" w:rsidRPr="005F3C49" w:rsidRDefault="005379CB" w:rsidP="008551E5">
      <w:pPr>
        <w:pStyle w:val="AODocTxt"/>
        <w:tabs>
          <w:tab w:val="center" w:pos="567"/>
          <w:tab w:val="left" w:pos="851"/>
        </w:tabs>
        <w:spacing w:before="0" w:line="240" w:lineRule="auto"/>
        <w:rPr>
          <w:rFonts w:asciiTheme="minorHAnsi" w:hAnsiTheme="minorHAnsi" w:cstheme="minorHAnsi"/>
          <w:lang w:val="nl-NL"/>
        </w:rPr>
      </w:pPr>
    </w:p>
    <w:p w14:paraId="34B94C49" w14:textId="77777777" w:rsidR="00F41AE5" w:rsidRPr="005F3C49" w:rsidRDefault="00820866" w:rsidP="008551E5">
      <w:pPr>
        <w:pStyle w:val="AODocTxt"/>
        <w:numPr>
          <w:ilvl w:val="0"/>
          <w:numId w:val="19"/>
        </w:numPr>
        <w:tabs>
          <w:tab w:val="center" w:pos="567"/>
          <w:tab w:val="left" w:pos="851"/>
        </w:tabs>
        <w:spacing w:before="0" w:line="240" w:lineRule="auto"/>
        <w:ind w:left="567" w:hanging="567"/>
        <w:rPr>
          <w:rFonts w:asciiTheme="minorHAnsi" w:hAnsiTheme="minorHAnsi" w:cstheme="minorHAnsi"/>
        </w:rPr>
      </w:pPr>
      <w:r w:rsidRPr="005F3C49">
        <w:rPr>
          <w:rFonts w:asciiTheme="minorHAnsi" w:hAnsiTheme="minorHAnsi" w:cstheme="minorHAnsi"/>
        </w:rPr>
        <w:t>in het geval dat de verzoekende Partij een aanvraag wenst in te dienen tot wijziging van de milieuvergunning op grond van artikel 64, § 1, al. 5 van de OMV;</w:t>
      </w:r>
    </w:p>
    <w:p w14:paraId="43B05A98" w14:textId="77777777" w:rsidR="005379CB" w:rsidRPr="005F3C49" w:rsidRDefault="005379CB" w:rsidP="008551E5">
      <w:pPr>
        <w:pStyle w:val="AODocTxt"/>
        <w:tabs>
          <w:tab w:val="center" w:pos="567"/>
          <w:tab w:val="left" w:pos="851"/>
        </w:tabs>
        <w:spacing w:before="0" w:line="240" w:lineRule="auto"/>
        <w:ind w:left="567" w:hanging="567"/>
        <w:rPr>
          <w:rFonts w:asciiTheme="minorHAnsi" w:hAnsiTheme="minorHAnsi" w:cstheme="minorHAnsi"/>
          <w:lang w:val="nl-NL"/>
        </w:rPr>
      </w:pPr>
    </w:p>
    <w:p w14:paraId="5F905D65" w14:textId="77777777" w:rsidR="00AF1F94" w:rsidRPr="005F3C49" w:rsidRDefault="00820866" w:rsidP="008551E5">
      <w:pPr>
        <w:pStyle w:val="AODocTxt"/>
        <w:numPr>
          <w:ilvl w:val="0"/>
          <w:numId w:val="19"/>
        </w:numPr>
        <w:tabs>
          <w:tab w:val="center" w:pos="567"/>
          <w:tab w:val="left" w:pos="851"/>
        </w:tabs>
        <w:spacing w:before="0" w:line="240" w:lineRule="auto"/>
        <w:ind w:left="567" w:hanging="567"/>
        <w:rPr>
          <w:rFonts w:asciiTheme="minorHAnsi" w:hAnsiTheme="minorHAnsi" w:cstheme="minorHAnsi"/>
        </w:rPr>
      </w:pPr>
      <w:r w:rsidRPr="005F3C49">
        <w:rPr>
          <w:rFonts w:asciiTheme="minorHAnsi" w:hAnsiTheme="minorHAnsi" w:cstheme="minorHAnsi"/>
        </w:rPr>
        <w:t>in het geval dat een nieuwe aanvraag voor een milieuvergunning moet worden ingediend in overeenstemming met artikel 7bis, § 2, al. 3 van de OMV (uitblijven van een antwoord van LB binnen de wettelijk gestelde termijn) of artikel 7bis, § 3 (indien de wijziging leidt tot de toepassing van een rubriek van een hogere klasse in vergelijking met de klasse van de initiële vergunning of van dien aard is dat ze de hinder of de ongemakken die uit de uitbating van de vergunde inrichting</w:t>
      </w:r>
      <w:proofErr w:type="gramStart"/>
      <w:r w:rsidRPr="005F3C49">
        <w:rPr>
          <w:rFonts w:asciiTheme="minorHAnsi" w:hAnsiTheme="minorHAnsi" w:cstheme="minorHAnsi"/>
        </w:rPr>
        <w:t>(</w:t>
      </w:r>
      <w:proofErr w:type="gramEnd"/>
      <w:r w:rsidRPr="005F3C49">
        <w:rPr>
          <w:rFonts w:asciiTheme="minorHAnsi" w:hAnsiTheme="minorHAnsi" w:cstheme="minorHAnsi"/>
        </w:rPr>
        <w:t xml:space="preserve">en) voortvloeien ernstig vergroot). </w:t>
      </w:r>
    </w:p>
    <w:p w14:paraId="405BE646" w14:textId="77777777" w:rsidR="000F3EAE" w:rsidRPr="005F3C49" w:rsidRDefault="000F3EAE" w:rsidP="00D83388">
      <w:pPr>
        <w:pStyle w:val="AODocTxt"/>
        <w:spacing w:before="0" w:line="240" w:lineRule="auto"/>
        <w:rPr>
          <w:rFonts w:asciiTheme="minorHAnsi" w:hAnsiTheme="minorHAnsi" w:cstheme="minorHAnsi"/>
          <w:lang w:val="nl-NL"/>
        </w:rPr>
      </w:pPr>
    </w:p>
    <w:p w14:paraId="209DEB91" w14:textId="77777777" w:rsidR="009B15EA" w:rsidRPr="005F3C49" w:rsidRDefault="009B15EA" w:rsidP="00D83388">
      <w:pPr>
        <w:pStyle w:val="AODocTxt"/>
        <w:spacing w:before="0" w:line="240" w:lineRule="auto"/>
        <w:rPr>
          <w:rFonts w:asciiTheme="minorHAnsi" w:hAnsiTheme="minorHAnsi" w:cstheme="minorHAnsi"/>
          <w:lang w:val="nl-NL"/>
        </w:rPr>
      </w:pPr>
    </w:p>
    <w:p w14:paraId="6562CEDF" w14:textId="77777777" w:rsidR="00D83388" w:rsidRPr="005F3C49" w:rsidRDefault="00D83388" w:rsidP="00D83388">
      <w:pPr>
        <w:pStyle w:val="AODocTxt"/>
        <w:spacing w:before="0" w:line="240" w:lineRule="auto"/>
        <w:rPr>
          <w:rFonts w:asciiTheme="minorHAnsi" w:hAnsiTheme="minorHAnsi" w:cstheme="minorHAnsi"/>
          <w:i/>
          <w:u w:val="single"/>
        </w:rPr>
      </w:pPr>
      <w:r w:rsidRPr="005F3C49">
        <w:rPr>
          <w:rFonts w:asciiTheme="minorHAnsi" w:hAnsiTheme="minorHAnsi" w:cstheme="minorHAnsi"/>
          <w:i/>
          <w:u w:val="single"/>
        </w:rPr>
        <w:t>Variant 2</w:t>
      </w:r>
    </w:p>
    <w:p w14:paraId="1AA73FDE" w14:textId="77777777" w:rsidR="00D83388" w:rsidRPr="005F3C49" w:rsidRDefault="00D83388" w:rsidP="00D83388">
      <w:pPr>
        <w:pStyle w:val="AODocTxt"/>
        <w:spacing w:before="0" w:line="240" w:lineRule="auto"/>
        <w:rPr>
          <w:rFonts w:asciiTheme="minorHAnsi" w:hAnsiTheme="minorHAnsi" w:cstheme="minorHAnsi"/>
          <w:lang w:val="fr-BE"/>
        </w:rPr>
      </w:pPr>
    </w:p>
    <w:p w14:paraId="1D49EEFC" w14:textId="77777777" w:rsidR="0029098F" w:rsidRPr="005F3C49" w:rsidRDefault="00D83388" w:rsidP="0029098F">
      <w:pPr>
        <w:pStyle w:val="AODocTxt"/>
        <w:numPr>
          <w:ilvl w:val="0"/>
          <w:numId w:val="11"/>
        </w:numPr>
        <w:tabs>
          <w:tab w:val="center" w:pos="567"/>
        </w:tabs>
        <w:spacing w:before="0" w:line="240" w:lineRule="auto"/>
        <w:ind w:left="0" w:firstLine="0"/>
        <w:rPr>
          <w:rFonts w:asciiTheme="minorHAnsi" w:hAnsiTheme="minorHAnsi" w:cstheme="minorHAnsi"/>
        </w:rPr>
      </w:pPr>
      <w:r w:rsidRPr="005F3C49">
        <w:rPr>
          <w:rFonts w:asciiTheme="minorHAnsi" w:hAnsiTheme="minorHAnsi" w:cstheme="minorHAnsi"/>
        </w:rPr>
        <w:t xml:space="preserve">Elke Partij is gerechtigd een wijziging van de milieuvergunning aan te vragen voor zover deze betrekking heeft op een of meer inrichtingen die zij alleen of gezamenlijk met de andere Partijen exploiteert, overeenkomstig artikel 7bis van de OMV. </w:t>
      </w:r>
    </w:p>
    <w:p w14:paraId="3861EA07" w14:textId="77777777" w:rsidR="0029098F" w:rsidRPr="005F3C49" w:rsidRDefault="0029098F" w:rsidP="00D83388">
      <w:pPr>
        <w:pStyle w:val="AODocTxt"/>
        <w:spacing w:before="0" w:line="240" w:lineRule="auto"/>
        <w:rPr>
          <w:rFonts w:asciiTheme="minorHAnsi" w:hAnsiTheme="minorHAnsi" w:cstheme="minorHAnsi"/>
          <w:lang w:val="nl-NL"/>
        </w:rPr>
      </w:pPr>
    </w:p>
    <w:p w14:paraId="1F5BD607" w14:textId="77777777" w:rsidR="00584509" w:rsidRPr="005F3C49" w:rsidRDefault="00D83388" w:rsidP="00D83388">
      <w:pPr>
        <w:pStyle w:val="AODocTxt"/>
        <w:spacing w:before="0" w:line="240" w:lineRule="auto"/>
        <w:rPr>
          <w:rFonts w:asciiTheme="minorHAnsi" w:hAnsiTheme="minorHAnsi" w:cstheme="minorHAnsi"/>
        </w:rPr>
      </w:pPr>
      <w:r w:rsidRPr="005F3C49">
        <w:rPr>
          <w:rFonts w:asciiTheme="minorHAnsi" w:hAnsiTheme="minorHAnsi" w:cstheme="minorHAnsi"/>
        </w:rPr>
        <w:t xml:space="preserve">Daartoe verleent elke Partij, door middel van de Overeenkomst, aan elk van de andere Partijen een uitdrukkelijke en onherroepelijke bijzondere volmacht om in haar naam en voor haar rekening de wijzigingsaanvraag in te vullen, te ondertekenen en in te dienen. </w:t>
      </w:r>
    </w:p>
    <w:p w14:paraId="212E88F6" w14:textId="77777777" w:rsidR="00584509" w:rsidRPr="005F3C49" w:rsidRDefault="00584509" w:rsidP="00D83388">
      <w:pPr>
        <w:pStyle w:val="AODocTxt"/>
        <w:spacing w:before="0" w:line="240" w:lineRule="auto"/>
        <w:rPr>
          <w:rFonts w:asciiTheme="minorHAnsi" w:hAnsiTheme="minorHAnsi" w:cstheme="minorHAnsi"/>
          <w:lang w:val="nl-NL"/>
        </w:rPr>
      </w:pPr>
    </w:p>
    <w:p w14:paraId="1149049C" w14:textId="77777777" w:rsidR="00D83388" w:rsidRPr="005F3C49" w:rsidRDefault="00B47A39" w:rsidP="00D83388">
      <w:pPr>
        <w:pStyle w:val="AODocTxt"/>
        <w:spacing w:before="0" w:line="240" w:lineRule="auto"/>
        <w:rPr>
          <w:rFonts w:asciiTheme="minorHAnsi" w:hAnsiTheme="minorHAnsi" w:cstheme="minorHAnsi"/>
        </w:rPr>
      </w:pPr>
      <w:r w:rsidRPr="005F3C49">
        <w:rPr>
          <w:rFonts w:asciiTheme="minorHAnsi" w:hAnsiTheme="minorHAnsi" w:cstheme="minorHAnsi"/>
        </w:rPr>
        <w:t>De Partij die het initiatief neemt om de wijziging van de milieuvergunning aan te vragen, wordt in het kader van dit artikel de '</w:t>
      </w:r>
      <w:r w:rsidRPr="005F3C49">
        <w:rPr>
          <w:rFonts w:asciiTheme="minorHAnsi" w:hAnsiTheme="minorHAnsi" w:cstheme="minorHAnsi"/>
          <w:b/>
          <w:i/>
        </w:rPr>
        <w:t>verzoekende Partij</w:t>
      </w:r>
      <w:r w:rsidRPr="005F3C49">
        <w:rPr>
          <w:rFonts w:asciiTheme="minorHAnsi" w:hAnsiTheme="minorHAnsi" w:cstheme="minorHAnsi"/>
        </w:rPr>
        <w:t>' genoemd.</w:t>
      </w:r>
    </w:p>
    <w:p w14:paraId="394293D6" w14:textId="77777777" w:rsidR="002606A9" w:rsidRPr="005F3C49" w:rsidRDefault="002606A9" w:rsidP="002606A9">
      <w:pPr>
        <w:pStyle w:val="AODocTxt"/>
        <w:spacing w:before="0" w:line="240" w:lineRule="auto"/>
        <w:rPr>
          <w:rFonts w:asciiTheme="minorHAnsi" w:hAnsiTheme="minorHAnsi" w:cstheme="minorHAnsi"/>
          <w:lang w:val="nl-NL"/>
        </w:rPr>
      </w:pPr>
    </w:p>
    <w:p w14:paraId="4A2E574D" w14:textId="77777777" w:rsidR="002606A9" w:rsidRPr="005F3C49" w:rsidRDefault="002606A9" w:rsidP="002606A9">
      <w:pPr>
        <w:pStyle w:val="AODocTxt"/>
        <w:spacing w:before="0" w:line="240" w:lineRule="auto"/>
        <w:rPr>
          <w:rFonts w:asciiTheme="minorHAnsi" w:hAnsiTheme="minorHAnsi" w:cstheme="minorHAnsi"/>
        </w:rPr>
      </w:pPr>
      <w:r w:rsidRPr="005F3C49">
        <w:rPr>
          <w:rFonts w:asciiTheme="minorHAnsi" w:hAnsiTheme="minorHAnsi" w:cstheme="minorHAnsi"/>
        </w:rPr>
        <w:t>Elke Partij verbindt zich ertoe alle documenten te verstrekken die nodig zijn voor de ontvankelijkheid van de wijzigingsaanvraag, de aanvraagprocedure actief te volgen, in te gaan op elk verzoek van LB en alle handelingen te verrichten die nuttig of nodig zijn om de wijziging van de milieuvergunning te verkrijgen en deze eventueel aan te plakken. </w:t>
      </w:r>
    </w:p>
    <w:p w14:paraId="6ED807A7" w14:textId="77777777" w:rsidR="002606A9" w:rsidRPr="005F3C49" w:rsidRDefault="002606A9" w:rsidP="002606A9">
      <w:pPr>
        <w:pStyle w:val="AODocTxt"/>
        <w:spacing w:before="0" w:line="240" w:lineRule="auto"/>
        <w:rPr>
          <w:rFonts w:asciiTheme="minorHAnsi" w:hAnsiTheme="minorHAnsi" w:cstheme="minorHAnsi"/>
          <w:lang w:val="nl-NL"/>
        </w:rPr>
      </w:pPr>
    </w:p>
    <w:p w14:paraId="70AA73F9" w14:textId="77777777" w:rsidR="002606A9" w:rsidRPr="005F3C49" w:rsidRDefault="002606A9" w:rsidP="002606A9">
      <w:pPr>
        <w:pStyle w:val="AODocTxt"/>
        <w:spacing w:before="0" w:line="240" w:lineRule="auto"/>
        <w:rPr>
          <w:rFonts w:asciiTheme="minorHAnsi" w:hAnsiTheme="minorHAnsi" w:cstheme="minorHAnsi"/>
        </w:rPr>
      </w:pPr>
      <w:r w:rsidRPr="005F3C49">
        <w:rPr>
          <w:rFonts w:asciiTheme="minorHAnsi" w:hAnsiTheme="minorHAnsi" w:cstheme="minorHAnsi"/>
        </w:rPr>
        <w:t xml:space="preserve">Zodra de wijzigingsaanvraag naar behoren is ingevuld en ondertekend, zendt de verzoekende Partij deze, overeenkomstig artikel 7bis van de OMV, naar LB. </w:t>
      </w:r>
    </w:p>
    <w:p w14:paraId="562FFD49" w14:textId="77777777" w:rsidR="00D83388" w:rsidRPr="005F3C49" w:rsidRDefault="00D83388" w:rsidP="00D83388">
      <w:pPr>
        <w:pStyle w:val="AODocTxt"/>
        <w:spacing w:before="0" w:line="240" w:lineRule="auto"/>
        <w:rPr>
          <w:rFonts w:asciiTheme="minorHAnsi" w:hAnsiTheme="minorHAnsi" w:cstheme="minorHAnsi"/>
          <w:lang w:val="nl-NL"/>
        </w:rPr>
      </w:pPr>
    </w:p>
    <w:p w14:paraId="0A14ADAB" w14:textId="77777777" w:rsidR="00D83388" w:rsidRPr="005F3C49" w:rsidRDefault="00D83388" w:rsidP="00D83388">
      <w:pPr>
        <w:pStyle w:val="AODocTxt"/>
        <w:spacing w:before="0" w:line="240" w:lineRule="auto"/>
        <w:rPr>
          <w:rFonts w:asciiTheme="minorHAnsi" w:hAnsiTheme="minorHAnsi" w:cstheme="minorHAnsi"/>
        </w:rPr>
      </w:pPr>
      <w:r w:rsidRPr="005F3C49">
        <w:rPr>
          <w:rFonts w:asciiTheme="minorHAnsi" w:hAnsiTheme="minorHAnsi" w:cstheme="minorHAnsi"/>
        </w:rPr>
        <w:t>Op hetzelfde moment zendt de verzoekende Partij naar de overige Partijen een afschrift van de bij LB ingediende wijzigingsaanvraag.</w:t>
      </w:r>
    </w:p>
    <w:p w14:paraId="56572BEC" w14:textId="77777777" w:rsidR="00D83388" w:rsidRPr="005F3C49" w:rsidRDefault="00D83388" w:rsidP="00D83388">
      <w:pPr>
        <w:pStyle w:val="AODocTxt"/>
        <w:spacing w:before="0" w:line="240" w:lineRule="auto"/>
        <w:rPr>
          <w:rFonts w:asciiTheme="minorHAnsi" w:hAnsiTheme="minorHAnsi" w:cstheme="minorHAnsi"/>
          <w:lang w:val="nl-NL"/>
        </w:rPr>
      </w:pPr>
    </w:p>
    <w:p w14:paraId="693CDC6A" w14:textId="77777777" w:rsidR="008551E5" w:rsidRPr="005F3C49" w:rsidRDefault="00997C37" w:rsidP="00997C37">
      <w:pPr>
        <w:pStyle w:val="AODocTxt"/>
        <w:numPr>
          <w:ilvl w:val="0"/>
          <w:numId w:val="11"/>
        </w:numPr>
        <w:tabs>
          <w:tab w:val="center" w:pos="567"/>
        </w:tabs>
        <w:spacing w:before="0" w:line="240" w:lineRule="auto"/>
        <w:ind w:left="0" w:firstLine="0"/>
        <w:rPr>
          <w:rFonts w:asciiTheme="minorHAnsi" w:hAnsiTheme="minorHAnsi" w:cstheme="minorHAnsi"/>
        </w:rPr>
      </w:pPr>
      <w:r w:rsidRPr="005F3C49">
        <w:rPr>
          <w:rFonts w:asciiTheme="minorHAnsi" w:hAnsiTheme="minorHAnsi" w:cstheme="minorHAnsi"/>
        </w:rPr>
        <w:t xml:space="preserve">Punt 1 van dit artikel is </w:t>
      </w:r>
      <w:r w:rsidRPr="005F3C49">
        <w:rPr>
          <w:rFonts w:asciiTheme="minorHAnsi" w:hAnsiTheme="minorHAnsi" w:cstheme="minorHAnsi"/>
          <w:i/>
        </w:rPr>
        <w:t>mutatis mutandis</w:t>
      </w:r>
      <w:r w:rsidRPr="005F3C49">
        <w:rPr>
          <w:rFonts w:asciiTheme="minorHAnsi" w:hAnsiTheme="minorHAnsi" w:cstheme="minorHAnsi"/>
        </w:rPr>
        <w:t> van toepassing:</w:t>
      </w:r>
    </w:p>
    <w:p w14:paraId="5EE0CCFC" w14:textId="77777777" w:rsidR="008551E5" w:rsidRPr="005F3C49" w:rsidRDefault="008551E5" w:rsidP="003D352F">
      <w:pPr>
        <w:pStyle w:val="AODocTxt"/>
        <w:tabs>
          <w:tab w:val="center" w:pos="567"/>
        </w:tabs>
        <w:spacing w:before="0" w:line="240" w:lineRule="auto"/>
        <w:rPr>
          <w:rFonts w:asciiTheme="minorHAnsi" w:hAnsiTheme="minorHAnsi" w:cstheme="minorHAnsi"/>
          <w:lang w:val="nl-NL"/>
        </w:rPr>
      </w:pPr>
    </w:p>
    <w:p w14:paraId="7124D0C3" w14:textId="77777777" w:rsidR="008551E5" w:rsidRPr="005F3C49" w:rsidRDefault="008551E5" w:rsidP="003D352F">
      <w:pPr>
        <w:pStyle w:val="AODocTxt"/>
        <w:numPr>
          <w:ilvl w:val="0"/>
          <w:numId w:val="20"/>
        </w:numPr>
        <w:tabs>
          <w:tab w:val="center" w:pos="567"/>
          <w:tab w:val="left" w:pos="851"/>
        </w:tabs>
        <w:spacing w:before="0" w:line="240" w:lineRule="auto"/>
        <w:ind w:left="567" w:hanging="567"/>
        <w:rPr>
          <w:rFonts w:asciiTheme="minorHAnsi" w:hAnsiTheme="minorHAnsi" w:cstheme="minorHAnsi"/>
        </w:rPr>
      </w:pPr>
      <w:r w:rsidRPr="005F3C49">
        <w:rPr>
          <w:rFonts w:asciiTheme="minorHAnsi" w:hAnsiTheme="minorHAnsi" w:cstheme="minorHAnsi"/>
        </w:rPr>
        <w:t>in het geval dat de verzoekende Partij een aanvraag wenst in te dienen tot wijziging van de milieuvergunning op grond van artikel 64, § 1, al. 5 van de OMV;</w:t>
      </w:r>
    </w:p>
    <w:p w14:paraId="2C69B44A" w14:textId="77777777" w:rsidR="008551E5" w:rsidRPr="005F3C49" w:rsidRDefault="008551E5" w:rsidP="003D352F">
      <w:pPr>
        <w:pStyle w:val="AODocTxt"/>
        <w:tabs>
          <w:tab w:val="center" w:pos="567"/>
        </w:tabs>
        <w:spacing w:before="0" w:line="240" w:lineRule="auto"/>
        <w:ind w:left="567" w:hanging="567"/>
        <w:rPr>
          <w:rFonts w:asciiTheme="minorHAnsi" w:hAnsiTheme="minorHAnsi" w:cstheme="minorHAnsi"/>
          <w:lang w:val="nl-NL"/>
        </w:rPr>
      </w:pPr>
    </w:p>
    <w:p w14:paraId="6E3640A3" w14:textId="77777777" w:rsidR="006A59BC" w:rsidRPr="005F3C49" w:rsidRDefault="00997C37" w:rsidP="003D352F">
      <w:pPr>
        <w:pStyle w:val="AODocTxt"/>
        <w:numPr>
          <w:ilvl w:val="0"/>
          <w:numId w:val="20"/>
        </w:numPr>
        <w:tabs>
          <w:tab w:val="center" w:pos="567"/>
        </w:tabs>
        <w:spacing w:before="0" w:line="240" w:lineRule="auto"/>
        <w:ind w:left="567" w:hanging="567"/>
        <w:rPr>
          <w:rFonts w:asciiTheme="minorHAnsi" w:hAnsiTheme="minorHAnsi" w:cstheme="minorHAnsi"/>
        </w:rPr>
      </w:pPr>
      <w:r w:rsidRPr="005F3C49">
        <w:rPr>
          <w:rFonts w:asciiTheme="minorHAnsi" w:hAnsiTheme="minorHAnsi" w:cstheme="minorHAnsi"/>
        </w:rPr>
        <w:t>in het geval dat een nieuwe aanvraag voor een milieuvergunning moet worden ingediend in overeenstemming met artikel 7bis, § 2, al. 3 van de OMV (uitblijven van een antwoord van LB binnen de wettelijk gestelde termijn) of artikel 7bis, § 3 (indien de wijziging leidt tot de toepassing van een rubriek van een hogere klasse in vergelijking met de klasse van de initiële vergunning of van dien aard is dat ze de hinder of de ongemakken die uit de uitbating van de vergunde inrichting</w:t>
      </w:r>
      <w:proofErr w:type="gramStart"/>
      <w:r w:rsidRPr="005F3C49">
        <w:rPr>
          <w:rFonts w:asciiTheme="minorHAnsi" w:hAnsiTheme="minorHAnsi" w:cstheme="minorHAnsi"/>
        </w:rPr>
        <w:t>(</w:t>
      </w:r>
      <w:proofErr w:type="gramEnd"/>
      <w:r w:rsidRPr="005F3C49">
        <w:rPr>
          <w:rFonts w:asciiTheme="minorHAnsi" w:hAnsiTheme="minorHAnsi" w:cstheme="minorHAnsi"/>
        </w:rPr>
        <w:t>en) voortvloeien ernstig vergroot).</w:t>
      </w:r>
    </w:p>
    <w:p w14:paraId="325AB18A" w14:textId="77777777" w:rsidR="006A59BC" w:rsidRPr="005F3C49" w:rsidRDefault="006A59BC" w:rsidP="00A074F4">
      <w:pPr>
        <w:pStyle w:val="AODocTxt"/>
        <w:spacing w:before="0" w:line="240" w:lineRule="auto"/>
        <w:rPr>
          <w:rFonts w:asciiTheme="minorHAnsi" w:hAnsiTheme="minorHAnsi" w:cstheme="minorHAnsi"/>
          <w:lang w:val="nl-NL"/>
        </w:rPr>
      </w:pPr>
    </w:p>
    <w:p w14:paraId="5C59CC94" w14:textId="77777777" w:rsidR="0064777D" w:rsidRPr="005F3C49" w:rsidRDefault="0064777D" w:rsidP="00A074F4">
      <w:pPr>
        <w:pStyle w:val="AODocTxt"/>
        <w:spacing w:before="0" w:line="240" w:lineRule="auto"/>
        <w:rPr>
          <w:rFonts w:asciiTheme="minorHAnsi" w:hAnsiTheme="minorHAnsi" w:cstheme="minorHAnsi"/>
          <w:lang w:val="nl-NL"/>
        </w:rPr>
      </w:pPr>
    </w:p>
    <w:p w14:paraId="7C0A349C" w14:textId="77777777" w:rsidR="00B758AC" w:rsidRPr="005F3C49" w:rsidRDefault="00B758AC" w:rsidP="00B758AC">
      <w:pPr>
        <w:pStyle w:val="AODocTxt"/>
        <w:spacing w:before="0" w:line="240" w:lineRule="auto"/>
        <w:rPr>
          <w:rFonts w:asciiTheme="minorHAnsi" w:hAnsiTheme="minorHAnsi" w:cstheme="minorHAnsi"/>
          <w:b/>
        </w:rPr>
      </w:pPr>
      <w:r w:rsidRPr="005F3C49">
        <w:rPr>
          <w:rFonts w:asciiTheme="minorHAnsi" w:hAnsiTheme="minorHAnsi" w:cstheme="minorHAnsi"/>
          <w:b/>
        </w:rPr>
        <w:t xml:space="preserve">Artikel 7 </w:t>
      </w:r>
      <w:r w:rsidRPr="005F3C49">
        <w:rPr>
          <w:rFonts w:asciiTheme="minorHAnsi" w:hAnsiTheme="minorHAnsi" w:cstheme="minorHAnsi"/>
          <w:b/>
        </w:rPr>
        <w:tab/>
        <w:t>Aanvraag tot splitsing van de milieuvergunning</w:t>
      </w:r>
    </w:p>
    <w:p w14:paraId="2E9145A0" w14:textId="77777777" w:rsidR="00B758AC" w:rsidRPr="005F3C49" w:rsidRDefault="00B758AC" w:rsidP="00B758AC">
      <w:pPr>
        <w:pStyle w:val="AODocTxt"/>
        <w:spacing w:before="0" w:line="240" w:lineRule="auto"/>
        <w:rPr>
          <w:rFonts w:asciiTheme="minorHAnsi" w:hAnsiTheme="minorHAnsi" w:cstheme="minorHAnsi"/>
          <w:lang w:val="nl-NL"/>
        </w:rPr>
      </w:pPr>
    </w:p>
    <w:p w14:paraId="1628D5D5" w14:textId="77777777" w:rsidR="00B758AC" w:rsidRPr="005F3C49" w:rsidRDefault="00B758AC" w:rsidP="00B758AC">
      <w:pPr>
        <w:pStyle w:val="AODocTxt"/>
        <w:spacing w:before="0" w:line="240" w:lineRule="auto"/>
        <w:rPr>
          <w:rFonts w:asciiTheme="minorHAnsi" w:hAnsiTheme="minorHAnsi" w:cstheme="minorHAnsi"/>
          <w:i/>
          <w:u w:val="single"/>
        </w:rPr>
      </w:pPr>
      <w:r w:rsidRPr="005F3C49">
        <w:rPr>
          <w:rFonts w:asciiTheme="minorHAnsi" w:hAnsiTheme="minorHAnsi" w:cstheme="minorHAnsi"/>
          <w:i/>
          <w:u w:val="single"/>
        </w:rPr>
        <w:t>Variant 1</w:t>
      </w:r>
    </w:p>
    <w:p w14:paraId="37A00387" w14:textId="77777777" w:rsidR="00B758AC" w:rsidRPr="005F3C49" w:rsidRDefault="00B758AC" w:rsidP="00B758AC">
      <w:pPr>
        <w:pStyle w:val="AODocTxt"/>
        <w:spacing w:before="0" w:line="240" w:lineRule="auto"/>
        <w:rPr>
          <w:rFonts w:asciiTheme="minorHAnsi" w:hAnsiTheme="minorHAnsi" w:cstheme="minorHAnsi"/>
          <w:lang w:val="nl-NL"/>
        </w:rPr>
      </w:pPr>
    </w:p>
    <w:p w14:paraId="10B41FE6" w14:textId="77777777" w:rsidR="00B758AC" w:rsidRPr="005F3C49" w:rsidRDefault="00B758AC" w:rsidP="00B758AC">
      <w:pPr>
        <w:pStyle w:val="AODocTxt"/>
        <w:spacing w:before="0" w:line="240" w:lineRule="auto"/>
        <w:rPr>
          <w:rFonts w:asciiTheme="minorHAnsi" w:hAnsiTheme="minorHAnsi" w:cstheme="minorHAnsi"/>
        </w:rPr>
      </w:pPr>
      <w:r w:rsidRPr="005F3C49">
        <w:rPr>
          <w:rFonts w:asciiTheme="minorHAnsi" w:hAnsiTheme="minorHAnsi" w:cstheme="minorHAnsi"/>
        </w:rPr>
        <w:t>Indien een van de Partijen een splitsing van de milieuvergunning wenst aan te vragen voor zover deze betrekking heeft op haar en op haar eigen inrichtingen, overeenkomstig artikel 7ter van de OMV, moet deze Partij (hierna, in de context van dit artikel, de '</w:t>
      </w:r>
      <w:r w:rsidRPr="005F3C49">
        <w:rPr>
          <w:rFonts w:asciiTheme="minorHAnsi" w:hAnsiTheme="minorHAnsi" w:cstheme="minorHAnsi"/>
          <w:b/>
          <w:i/>
        </w:rPr>
        <w:t>verzoekende Partij</w:t>
      </w:r>
      <w:r w:rsidRPr="005F3C49">
        <w:rPr>
          <w:rFonts w:asciiTheme="minorHAnsi" w:hAnsiTheme="minorHAnsi" w:cstheme="minorHAnsi"/>
        </w:rPr>
        <w:t>') de andere Partijen daarvan vooraf per aangetekend schrijven in kennis stellen en bij dit schrijven de door haar opgestelde splitsingsaanvraag voegen.</w:t>
      </w:r>
    </w:p>
    <w:p w14:paraId="69386377" w14:textId="77777777" w:rsidR="00B758AC" w:rsidRPr="005F3C49" w:rsidRDefault="00B758AC" w:rsidP="00B758AC">
      <w:pPr>
        <w:pStyle w:val="AODocTxt"/>
        <w:spacing w:before="0" w:line="240" w:lineRule="auto"/>
        <w:rPr>
          <w:rFonts w:asciiTheme="minorHAnsi" w:hAnsiTheme="minorHAnsi" w:cstheme="minorHAnsi"/>
        </w:rPr>
      </w:pPr>
    </w:p>
    <w:p w14:paraId="334CACD0" w14:textId="77777777" w:rsidR="00B758AC" w:rsidRPr="005F3C49" w:rsidRDefault="00B758AC" w:rsidP="00B758AC">
      <w:pPr>
        <w:pStyle w:val="AODocTxt"/>
        <w:spacing w:before="0" w:line="240" w:lineRule="auto"/>
        <w:rPr>
          <w:rFonts w:asciiTheme="minorHAnsi" w:hAnsiTheme="minorHAnsi" w:cstheme="minorHAnsi"/>
        </w:rPr>
      </w:pPr>
      <w:r w:rsidRPr="005F3C49">
        <w:rPr>
          <w:rFonts w:asciiTheme="minorHAnsi" w:hAnsiTheme="minorHAnsi" w:cstheme="minorHAnsi"/>
        </w:rPr>
        <w:t>Binnen een termijn van vijftien (15) kalenderdagen, te rekenen vanaf de ontvangst van de splitsingsaanvraag, moet elk van de andere Partijen:</w:t>
      </w:r>
    </w:p>
    <w:p w14:paraId="1F8E8693" w14:textId="77777777" w:rsidR="00B758AC" w:rsidRPr="005F3C49" w:rsidRDefault="00B758AC" w:rsidP="00B758AC">
      <w:pPr>
        <w:pStyle w:val="AODocTxt"/>
        <w:spacing w:before="0" w:line="240" w:lineRule="auto"/>
        <w:rPr>
          <w:rFonts w:asciiTheme="minorHAnsi" w:hAnsiTheme="minorHAnsi" w:cstheme="minorHAnsi"/>
          <w:lang w:val="nl-NL"/>
        </w:rPr>
      </w:pPr>
    </w:p>
    <w:p w14:paraId="39CD752B" w14:textId="77777777" w:rsidR="00B758AC" w:rsidRPr="005F3C49" w:rsidRDefault="00B758AC" w:rsidP="00B758AC">
      <w:pPr>
        <w:pStyle w:val="AODocTxt"/>
        <w:spacing w:before="0" w:line="240" w:lineRule="auto"/>
        <w:ind w:left="567" w:hanging="567"/>
        <w:rPr>
          <w:rFonts w:asciiTheme="minorHAnsi" w:hAnsiTheme="minorHAnsi" w:cstheme="minorHAnsi"/>
        </w:rPr>
      </w:pPr>
      <w:r w:rsidRPr="005F3C49">
        <w:rPr>
          <w:rFonts w:asciiTheme="minorHAnsi" w:hAnsiTheme="minorHAnsi" w:cstheme="minorHAnsi"/>
        </w:rPr>
        <w:t xml:space="preserve">1° </w:t>
      </w:r>
      <w:r w:rsidRPr="005F3C49">
        <w:rPr>
          <w:rFonts w:asciiTheme="minorHAnsi" w:hAnsiTheme="minorHAnsi" w:cstheme="minorHAnsi"/>
        </w:rPr>
        <w:tab/>
        <w:t>ofwel de splitsingsaanvraag in eigen naam en voor eigen rekening naar behoren invullen en ondertekenen en deze aan de verzoekende Partij terugzenden. Deze Partij verbindt zich ertoe alle documenten te verstrekken die nodig zijn voor de ontvankelijkheid van de splitsingsaanvraag, de aanvraagprocedure actief te volgen, in te gaan op elk verzoek van LB en alle handelingen te verrichten die nuttig of nodig zijn om de splitsing van de milieuvergunning ervan te verkrijgen en deze eventueel aan te plakken;</w:t>
      </w:r>
    </w:p>
    <w:p w14:paraId="1A14BC34" w14:textId="77777777" w:rsidR="00B758AC" w:rsidRPr="005F3C49" w:rsidRDefault="00EA576E" w:rsidP="00B758AC">
      <w:pPr>
        <w:pStyle w:val="AODocTxt"/>
        <w:spacing w:before="0" w:line="240" w:lineRule="auto"/>
        <w:ind w:left="567" w:hanging="567"/>
        <w:rPr>
          <w:rFonts w:asciiTheme="minorHAnsi" w:hAnsiTheme="minorHAnsi" w:cstheme="minorHAnsi"/>
        </w:rPr>
      </w:pPr>
      <w:r w:rsidRPr="005F3C49">
        <w:rPr>
          <w:rFonts w:asciiTheme="minorHAnsi" w:hAnsiTheme="minorHAnsi" w:cstheme="minorHAnsi"/>
        </w:rPr>
        <w:t xml:space="preserve">2° </w:t>
      </w:r>
      <w:r w:rsidRPr="005F3C49">
        <w:rPr>
          <w:rFonts w:asciiTheme="minorHAnsi" w:hAnsiTheme="minorHAnsi" w:cstheme="minorHAnsi"/>
        </w:rPr>
        <w:tab/>
        <w:t>ofwel de verzoekende Partij volmacht geven om de splitsingsaanvraag in haar naam en voor haar rekening in te vullen, te ondertekenen en in te dienen en namens haar alle handelingen te verrichten die nuttig of nodig zijn om de splitsing van de milieuvergunning te verkrijgen en deze eventueel aan te plakken;</w:t>
      </w:r>
    </w:p>
    <w:p w14:paraId="2884D89B" w14:textId="77777777" w:rsidR="00B758AC" w:rsidRPr="005F3C49" w:rsidRDefault="00B534E3" w:rsidP="00B534E3">
      <w:pPr>
        <w:pStyle w:val="AODocTxt"/>
        <w:spacing w:before="0" w:line="240" w:lineRule="auto"/>
        <w:ind w:left="567" w:hanging="567"/>
        <w:rPr>
          <w:rFonts w:asciiTheme="minorHAnsi" w:hAnsiTheme="minorHAnsi" w:cstheme="minorHAnsi"/>
        </w:rPr>
      </w:pPr>
      <w:r w:rsidRPr="005F3C49">
        <w:rPr>
          <w:rFonts w:asciiTheme="minorHAnsi" w:hAnsiTheme="minorHAnsi" w:cstheme="minorHAnsi"/>
        </w:rPr>
        <w:t xml:space="preserve">3° </w:t>
      </w:r>
      <w:r w:rsidRPr="005F3C49">
        <w:rPr>
          <w:rFonts w:asciiTheme="minorHAnsi" w:hAnsiTheme="minorHAnsi" w:cstheme="minorHAnsi"/>
        </w:rPr>
        <w:tab/>
        <w:t>ofwel aan de verzoekende Partij de redenen uiteenzetten waarom zij weigert de splitsingsaanvraag in te vullen en te ondertekenen. Een dergelijke weigering moet op gegronde redenen berusten. Een Partij kan de gevraagde splitsing alleen weigeren indien zij kan aantonen dat de splitsing een aanzienlijk nadelig effect zou hebben op de door haar geëxploiteerde inrichtingen.</w:t>
      </w:r>
    </w:p>
    <w:p w14:paraId="0B767140" w14:textId="77777777" w:rsidR="00EA576E" w:rsidRPr="005F3C49" w:rsidRDefault="00EA576E" w:rsidP="00B758AC">
      <w:pPr>
        <w:pStyle w:val="AODocTxt"/>
        <w:spacing w:before="0" w:line="240" w:lineRule="auto"/>
        <w:rPr>
          <w:rFonts w:asciiTheme="minorHAnsi" w:hAnsiTheme="minorHAnsi" w:cstheme="minorHAnsi"/>
        </w:rPr>
      </w:pPr>
    </w:p>
    <w:p w14:paraId="59E36DE7" w14:textId="43DE142E" w:rsidR="00B534E3" w:rsidRPr="005F3C49" w:rsidRDefault="00290288" w:rsidP="00B534E3">
      <w:pPr>
        <w:pStyle w:val="AODocTxt"/>
        <w:spacing w:before="0" w:line="240" w:lineRule="auto"/>
        <w:rPr>
          <w:rFonts w:asciiTheme="minorHAnsi" w:hAnsiTheme="minorHAnsi" w:cstheme="minorHAnsi"/>
        </w:rPr>
      </w:pPr>
      <w:r w:rsidRPr="005F3C49">
        <w:rPr>
          <w:rFonts w:asciiTheme="minorHAnsi" w:hAnsiTheme="minorHAnsi" w:cstheme="minorHAnsi"/>
        </w:rPr>
        <w:t>Voor</w:t>
      </w:r>
      <w:r w:rsidR="00B534E3" w:rsidRPr="005F3C49">
        <w:rPr>
          <w:rFonts w:asciiTheme="minorHAnsi" w:hAnsiTheme="minorHAnsi" w:cstheme="minorHAnsi"/>
        </w:rPr>
        <w:t xml:space="preserve"> de in 1° en 2° bedoelde gevallen geldt dat, indien de verzoekende Partij van een andere Partij informatie/documenten nodig heeft om de splitsingsaanvraag in te dienen, deze laatste zich ertoe verbindt deze binnen tien (10) kalenderdagen na ontvangst van het verzoek te verstrekken of binnen dezelfde termijn uit te leggen waarom zij deze informatie/documenten niet kan verstrekken of waarom zij deze informatie/documenten niet binnen de hierboven vermelde termijn kan verstrekken.</w:t>
      </w:r>
    </w:p>
    <w:p w14:paraId="04FC25F7" w14:textId="77777777" w:rsidR="00B534E3" w:rsidRPr="005F3C49" w:rsidRDefault="00B534E3" w:rsidP="00B758AC">
      <w:pPr>
        <w:pStyle w:val="AODocTxt"/>
        <w:spacing w:before="0" w:line="240" w:lineRule="auto"/>
        <w:rPr>
          <w:rFonts w:asciiTheme="minorHAnsi" w:hAnsiTheme="minorHAnsi" w:cstheme="minorHAnsi"/>
        </w:rPr>
      </w:pPr>
    </w:p>
    <w:p w14:paraId="58492F8C" w14:textId="77777777" w:rsidR="00B758AC" w:rsidRPr="005F3C49" w:rsidRDefault="00B758AC" w:rsidP="00B758AC">
      <w:pPr>
        <w:pStyle w:val="AODocTxt"/>
        <w:spacing w:before="0" w:line="240" w:lineRule="auto"/>
        <w:rPr>
          <w:rFonts w:asciiTheme="minorHAnsi" w:hAnsiTheme="minorHAnsi" w:cstheme="minorHAnsi"/>
        </w:rPr>
      </w:pPr>
      <w:r w:rsidRPr="005F3C49">
        <w:rPr>
          <w:rFonts w:asciiTheme="minorHAnsi" w:hAnsiTheme="minorHAnsi" w:cstheme="minorHAnsi"/>
        </w:rPr>
        <w:t>Bij gebreke van een antwoord binnen vijftien (15) kalenderdagen wordt de in gebreke blijvende Partij geacht met de splitsingsaanvraag te hebben ingestemd en aan de verzoekende Partij een volmacht te hebben gegeven om de splitsingsaanvraag in haar naam en voor haar rekening in te vullen, te ondertekenen en in te dienen en namens haar alle handelingen te verrichten die nuttig of nodig zijn om de splitsing van de milieuvergunning te verkrijgen en deze eventueel aan te plakken. De in gebreke blijvende Partij is dan gebonden door de in de voorgaande alinea bedoelde verbintenis.</w:t>
      </w:r>
    </w:p>
    <w:p w14:paraId="0AB1FE41" w14:textId="77777777" w:rsidR="0078698D" w:rsidRPr="005F3C49" w:rsidRDefault="0078698D" w:rsidP="00B758AC">
      <w:pPr>
        <w:pStyle w:val="AODocTxt"/>
        <w:spacing w:before="0" w:line="240" w:lineRule="auto"/>
        <w:rPr>
          <w:rFonts w:asciiTheme="minorHAnsi" w:hAnsiTheme="minorHAnsi" w:cstheme="minorHAnsi"/>
          <w:lang w:val="nl-NL"/>
        </w:rPr>
      </w:pPr>
    </w:p>
    <w:p w14:paraId="6973C8C5" w14:textId="77777777" w:rsidR="00B758AC" w:rsidRPr="005F3C49" w:rsidRDefault="007E57D2" w:rsidP="00B758AC">
      <w:pPr>
        <w:pStyle w:val="AODocTxt"/>
        <w:spacing w:before="0" w:line="240" w:lineRule="auto"/>
        <w:rPr>
          <w:rFonts w:asciiTheme="minorHAnsi" w:hAnsiTheme="minorHAnsi" w:cstheme="minorHAnsi"/>
        </w:rPr>
      </w:pPr>
      <w:r w:rsidRPr="005F3C49">
        <w:rPr>
          <w:rFonts w:asciiTheme="minorHAnsi" w:hAnsiTheme="minorHAnsi" w:cstheme="minorHAnsi"/>
        </w:rPr>
        <w:t>Zodra de splitsingsaanvraag naar behoren is ingevuld en ondertekend, zendt de verzoekende Partij deze, overeenkomstig artikel 7ter van de OMV, naar LB.</w:t>
      </w:r>
    </w:p>
    <w:p w14:paraId="19EA2082" w14:textId="77777777" w:rsidR="007E57D2" w:rsidRPr="005F3C49" w:rsidRDefault="007E57D2" w:rsidP="00B758AC">
      <w:pPr>
        <w:pStyle w:val="AODocTxt"/>
        <w:spacing w:before="0" w:line="240" w:lineRule="auto"/>
        <w:rPr>
          <w:rFonts w:asciiTheme="minorHAnsi" w:hAnsiTheme="minorHAnsi" w:cstheme="minorHAnsi"/>
          <w:lang w:val="nl-NL"/>
        </w:rPr>
      </w:pPr>
    </w:p>
    <w:p w14:paraId="45EDE721" w14:textId="77777777" w:rsidR="0052003C" w:rsidRPr="005F3C49" w:rsidRDefault="0052003C" w:rsidP="0052003C">
      <w:pPr>
        <w:pStyle w:val="AODocTxt"/>
        <w:spacing w:before="0" w:line="240" w:lineRule="auto"/>
        <w:rPr>
          <w:rFonts w:asciiTheme="minorHAnsi" w:hAnsiTheme="minorHAnsi" w:cstheme="minorHAnsi"/>
        </w:rPr>
      </w:pPr>
      <w:r w:rsidRPr="005F3C49">
        <w:rPr>
          <w:rFonts w:asciiTheme="minorHAnsi" w:hAnsiTheme="minorHAnsi" w:cstheme="minorHAnsi"/>
        </w:rPr>
        <w:t>Op hetzelfde moment zendt de verzoekende Partij naar de overige Partijen een afschrift van de bij LB ingediende splitsingsaanvraag.</w:t>
      </w:r>
    </w:p>
    <w:p w14:paraId="52C8B6E7" w14:textId="77777777" w:rsidR="0052003C" w:rsidRPr="005F3C49" w:rsidRDefault="0052003C" w:rsidP="00B758AC">
      <w:pPr>
        <w:pStyle w:val="AODocTxt"/>
        <w:spacing w:before="0" w:line="240" w:lineRule="auto"/>
        <w:rPr>
          <w:rFonts w:asciiTheme="minorHAnsi" w:hAnsiTheme="minorHAnsi" w:cstheme="minorHAnsi"/>
          <w:lang w:val="nl-NL"/>
        </w:rPr>
      </w:pPr>
    </w:p>
    <w:p w14:paraId="791D948E" w14:textId="77777777" w:rsidR="00B758AC" w:rsidRPr="005F3C49" w:rsidRDefault="00B758AC" w:rsidP="00B758AC">
      <w:pPr>
        <w:pStyle w:val="AODocTxt"/>
        <w:spacing w:before="0" w:line="240" w:lineRule="auto"/>
        <w:rPr>
          <w:rFonts w:asciiTheme="minorHAnsi" w:hAnsiTheme="minorHAnsi" w:cstheme="minorHAnsi"/>
          <w:i/>
          <w:u w:val="single"/>
        </w:rPr>
      </w:pPr>
      <w:r w:rsidRPr="005F3C49">
        <w:rPr>
          <w:rFonts w:asciiTheme="minorHAnsi" w:hAnsiTheme="minorHAnsi" w:cstheme="minorHAnsi"/>
          <w:i/>
          <w:u w:val="single"/>
        </w:rPr>
        <w:t>Variant 2</w:t>
      </w:r>
    </w:p>
    <w:p w14:paraId="7ED90737" w14:textId="77777777" w:rsidR="00B758AC" w:rsidRPr="005F3C49" w:rsidRDefault="00B758AC" w:rsidP="00B758AC">
      <w:pPr>
        <w:pStyle w:val="AODocTxt"/>
        <w:spacing w:before="0" w:line="240" w:lineRule="auto"/>
        <w:rPr>
          <w:rFonts w:asciiTheme="minorHAnsi" w:hAnsiTheme="minorHAnsi" w:cstheme="minorHAnsi"/>
          <w:lang w:val="nl-NL"/>
        </w:rPr>
      </w:pPr>
    </w:p>
    <w:p w14:paraId="66F6BE17" w14:textId="77777777" w:rsidR="00B534E3" w:rsidRPr="005F3C49" w:rsidRDefault="00B758AC" w:rsidP="00B758AC">
      <w:pPr>
        <w:pStyle w:val="AODocTxt"/>
        <w:spacing w:before="0" w:line="240" w:lineRule="auto"/>
        <w:rPr>
          <w:rFonts w:asciiTheme="minorHAnsi" w:hAnsiTheme="minorHAnsi" w:cstheme="minorHAnsi"/>
        </w:rPr>
      </w:pPr>
      <w:r w:rsidRPr="005F3C49">
        <w:rPr>
          <w:rFonts w:asciiTheme="minorHAnsi" w:hAnsiTheme="minorHAnsi" w:cstheme="minorHAnsi"/>
        </w:rPr>
        <w:t xml:space="preserve">Elke Partij is gerechtigd een splitsing van de milieuvergunning aan te vragen voor zover deze betrekking heeft op haar en op haar eigen inrichtingen, overeenkomstig artikel 7ter van de OMV. </w:t>
      </w:r>
    </w:p>
    <w:p w14:paraId="22E774F7" w14:textId="77777777" w:rsidR="00B534E3" w:rsidRPr="005F3C49" w:rsidRDefault="00B534E3" w:rsidP="00B758AC">
      <w:pPr>
        <w:pStyle w:val="AODocTxt"/>
        <w:spacing w:before="0" w:line="240" w:lineRule="auto"/>
        <w:rPr>
          <w:rFonts w:asciiTheme="minorHAnsi" w:hAnsiTheme="minorHAnsi" w:cstheme="minorHAnsi"/>
          <w:lang w:val="nl-NL"/>
        </w:rPr>
      </w:pPr>
    </w:p>
    <w:p w14:paraId="247EDDD5" w14:textId="77777777" w:rsidR="00883FEE" w:rsidRPr="005F3C49" w:rsidRDefault="00B758AC" w:rsidP="00B758AC">
      <w:pPr>
        <w:pStyle w:val="AODocTxt"/>
        <w:spacing w:before="0" w:line="240" w:lineRule="auto"/>
        <w:rPr>
          <w:rFonts w:asciiTheme="minorHAnsi" w:hAnsiTheme="minorHAnsi" w:cstheme="minorHAnsi"/>
        </w:rPr>
      </w:pPr>
      <w:r w:rsidRPr="005F3C49">
        <w:rPr>
          <w:rFonts w:asciiTheme="minorHAnsi" w:hAnsiTheme="minorHAnsi" w:cstheme="minorHAnsi"/>
        </w:rPr>
        <w:t xml:space="preserve">Daartoe verleent elke Partij, door middel van de Overeenkomst, aan elk van de andere Partijen een uitdrukkelijke en onherroepelijke bijzondere volmacht om de splitsing van de milieuvergunning aan te vragen en om in haar naam en voor haar rekening de splitsingsaanvraag in te vullen, te ondertekenen en in te dienen. </w:t>
      </w:r>
    </w:p>
    <w:p w14:paraId="3210ED67" w14:textId="77777777" w:rsidR="00883FEE" w:rsidRPr="005F3C49" w:rsidRDefault="00883FEE" w:rsidP="00B758AC">
      <w:pPr>
        <w:pStyle w:val="AODocTxt"/>
        <w:spacing w:before="0" w:line="240" w:lineRule="auto"/>
        <w:rPr>
          <w:rFonts w:asciiTheme="minorHAnsi" w:hAnsiTheme="minorHAnsi" w:cstheme="minorHAnsi"/>
          <w:lang w:val="nl-NL"/>
        </w:rPr>
      </w:pPr>
    </w:p>
    <w:p w14:paraId="4E7044A9" w14:textId="77777777" w:rsidR="00B758AC" w:rsidRPr="005F3C49" w:rsidRDefault="00B47A39" w:rsidP="00B758AC">
      <w:pPr>
        <w:pStyle w:val="AODocTxt"/>
        <w:spacing w:before="0" w:line="240" w:lineRule="auto"/>
        <w:rPr>
          <w:rFonts w:asciiTheme="minorHAnsi" w:hAnsiTheme="minorHAnsi" w:cstheme="minorHAnsi"/>
        </w:rPr>
      </w:pPr>
      <w:r w:rsidRPr="005F3C49">
        <w:rPr>
          <w:rFonts w:asciiTheme="minorHAnsi" w:hAnsiTheme="minorHAnsi" w:cstheme="minorHAnsi"/>
        </w:rPr>
        <w:t>De Partij die het initiatief neemt om de splitsing van de milieuvergunning aan te vragen, wordt hierna de '</w:t>
      </w:r>
      <w:r w:rsidRPr="005F3C49">
        <w:rPr>
          <w:rFonts w:asciiTheme="minorHAnsi" w:hAnsiTheme="minorHAnsi" w:cstheme="minorHAnsi"/>
          <w:b/>
          <w:i/>
        </w:rPr>
        <w:t>verzoekende Partij</w:t>
      </w:r>
      <w:r w:rsidRPr="005F3C49">
        <w:rPr>
          <w:rFonts w:asciiTheme="minorHAnsi" w:hAnsiTheme="minorHAnsi" w:cstheme="minorHAnsi"/>
        </w:rPr>
        <w:t>' genoemd.</w:t>
      </w:r>
    </w:p>
    <w:p w14:paraId="4406E2BB" w14:textId="77777777" w:rsidR="007E57D2" w:rsidRPr="005F3C49" w:rsidRDefault="007E57D2" w:rsidP="007E57D2">
      <w:pPr>
        <w:pStyle w:val="AODocTxt"/>
        <w:spacing w:before="0" w:line="240" w:lineRule="auto"/>
        <w:rPr>
          <w:rFonts w:asciiTheme="minorHAnsi" w:hAnsiTheme="minorHAnsi" w:cstheme="minorHAnsi"/>
          <w:lang w:val="nl-NL"/>
        </w:rPr>
      </w:pPr>
    </w:p>
    <w:p w14:paraId="573509E2" w14:textId="77777777" w:rsidR="007E57D2" w:rsidRPr="005F3C49" w:rsidRDefault="007E57D2" w:rsidP="007E57D2">
      <w:pPr>
        <w:pStyle w:val="AODocTxt"/>
        <w:spacing w:before="0" w:line="240" w:lineRule="auto"/>
        <w:rPr>
          <w:rFonts w:asciiTheme="minorHAnsi" w:hAnsiTheme="minorHAnsi" w:cstheme="minorHAnsi"/>
        </w:rPr>
      </w:pPr>
      <w:r w:rsidRPr="005F3C49">
        <w:rPr>
          <w:rFonts w:asciiTheme="minorHAnsi" w:hAnsiTheme="minorHAnsi" w:cstheme="minorHAnsi"/>
        </w:rPr>
        <w:t>Elke Partij verbindt zich ertoe alle documenten te verstrekken die nodig zijn voor de ontvankelijkheid van de splitsingsaanvraag, de aanvraagprocedure actief te volgen, in te gaan op elk verzoek van LB en alle handelingen te verrichten die nuttig of nodig zijn om de splitsing van de milieuvergunning te verkrijgen en deze eventueel aan te plakken.</w:t>
      </w:r>
    </w:p>
    <w:p w14:paraId="28C8F6CC" w14:textId="77777777" w:rsidR="00B758AC" w:rsidRPr="005F3C49" w:rsidRDefault="00B758AC" w:rsidP="00B758AC">
      <w:pPr>
        <w:pStyle w:val="AODocTxt"/>
        <w:spacing w:before="0" w:line="240" w:lineRule="auto"/>
        <w:rPr>
          <w:rFonts w:asciiTheme="minorHAnsi" w:hAnsiTheme="minorHAnsi" w:cstheme="minorHAnsi"/>
          <w:lang w:val="nl-NL"/>
        </w:rPr>
      </w:pPr>
    </w:p>
    <w:p w14:paraId="40B0C5D4" w14:textId="77777777" w:rsidR="007E57D2" w:rsidRPr="005F3C49" w:rsidRDefault="007E57D2" w:rsidP="00B758AC">
      <w:pPr>
        <w:pStyle w:val="AODocTxt"/>
        <w:spacing w:before="0" w:line="240" w:lineRule="auto"/>
        <w:rPr>
          <w:rFonts w:asciiTheme="minorHAnsi" w:hAnsiTheme="minorHAnsi" w:cstheme="minorHAnsi"/>
        </w:rPr>
      </w:pPr>
      <w:r w:rsidRPr="005F3C49">
        <w:rPr>
          <w:rFonts w:asciiTheme="minorHAnsi" w:hAnsiTheme="minorHAnsi" w:cstheme="minorHAnsi"/>
        </w:rPr>
        <w:t>Zodra de splitsingsaanvraag naar behoren is ingevuld en ondertekend, zendt de verzoekende Partij deze, overeenkomstig artikel 7ter van de OMV, naar LB.</w:t>
      </w:r>
    </w:p>
    <w:p w14:paraId="58A22810" w14:textId="77777777" w:rsidR="007E57D2" w:rsidRPr="005F3C49" w:rsidRDefault="007E57D2" w:rsidP="00B758AC">
      <w:pPr>
        <w:pStyle w:val="AODocTxt"/>
        <w:spacing w:before="0" w:line="240" w:lineRule="auto"/>
        <w:rPr>
          <w:rFonts w:asciiTheme="minorHAnsi" w:hAnsiTheme="minorHAnsi" w:cstheme="minorHAnsi"/>
          <w:lang w:val="nl-NL"/>
        </w:rPr>
      </w:pPr>
    </w:p>
    <w:p w14:paraId="5FE7C3AE" w14:textId="77777777" w:rsidR="00B758AC" w:rsidRPr="005F3C49" w:rsidRDefault="00B758AC" w:rsidP="00B758AC">
      <w:pPr>
        <w:pStyle w:val="AODocTxt"/>
        <w:spacing w:before="0" w:line="240" w:lineRule="auto"/>
        <w:rPr>
          <w:rFonts w:asciiTheme="minorHAnsi" w:hAnsiTheme="minorHAnsi" w:cstheme="minorHAnsi"/>
        </w:rPr>
      </w:pPr>
      <w:r w:rsidRPr="005F3C49">
        <w:rPr>
          <w:rFonts w:asciiTheme="minorHAnsi" w:hAnsiTheme="minorHAnsi" w:cstheme="minorHAnsi"/>
        </w:rPr>
        <w:t>Op hetzelfde moment zendt de verzoekende Partij naar de overige Partijen een afschrift van de bij LB ingediende splitsingsaanvraag.</w:t>
      </w:r>
    </w:p>
    <w:p w14:paraId="594ACA31" w14:textId="77777777" w:rsidR="00A40CA7" w:rsidRPr="005F3C49" w:rsidRDefault="00A40CA7" w:rsidP="00A40CA7">
      <w:pPr>
        <w:pStyle w:val="AODocTxt"/>
        <w:spacing w:before="0" w:line="240" w:lineRule="auto"/>
        <w:rPr>
          <w:rFonts w:asciiTheme="minorHAnsi" w:hAnsiTheme="minorHAnsi" w:cstheme="minorHAnsi"/>
          <w:lang w:val="nl-NL"/>
        </w:rPr>
      </w:pPr>
    </w:p>
    <w:p w14:paraId="253BADCB" w14:textId="77777777" w:rsidR="006C36CA" w:rsidRPr="005F3C49" w:rsidRDefault="006C36CA" w:rsidP="00A40CA7">
      <w:pPr>
        <w:pStyle w:val="AODocTxt"/>
        <w:spacing w:before="0" w:line="240" w:lineRule="auto"/>
        <w:rPr>
          <w:rFonts w:asciiTheme="minorHAnsi" w:hAnsiTheme="minorHAnsi" w:cstheme="minorHAnsi"/>
          <w:lang w:val="nl-NL"/>
        </w:rPr>
      </w:pPr>
    </w:p>
    <w:p w14:paraId="7D86FF1D" w14:textId="77777777" w:rsidR="00A40CA7" w:rsidRPr="005F3C49" w:rsidRDefault="00A40CA7" w:rsidP="00A40CA7">
      <w:pPr>
        <w:pStyle w:val="AODocTxt"/>
        <w:spacing w:before="0" w:line="240" w:lineRule="auto"/>
        <w:rPr>
          <w:rFonts w:asciiTheme="minorHAnsi" w:hAnsiTheme="minorHAnsi" w:cstheme="minorHAnsi"/>
          <w:b/>
          <w:u w:val="single"/>
        </w:rPr>
      </w:pPr>
      <w:r w:rsidRPr="005F3C49">
        <w:rPr>
          <w:rFonts w:asciiTheme="minorHAnsi" w:hAnsiTheme="minorHAnsi" w:cstheme="minorHAnsi"/>
          <w:b/>
        </w:rPr>
        <w:t xml:space="preserve">Artikel 8 </w:t>
      </w:r>
      <w:r w:rsidRPr="005F3C49">
        <w:rPr>
          <w:rFonts w:asciiTheme="minorHAnsi" w:hAnsiTheme="minorHAnsi" w:cstheme="minorHAnsi"/>
          <w:b/>
        </w:rPr>
        <w:tab/>
        <w:t>Volledige stopzetting van de activiteit</w:t>
      </w:r>
    </w:p>
    <w:p w14:paraId="3EF5E87B" w14:textId="77777777" w:rsidR="00A40CA7" w:rsidRPr="005F3C49" w:rsidRDefault="00A40CA7" w:rsidP="00A40CA7">
      <w:pPr>
        <w:pStyle w:val="AODocTxt"/>
        <w:spacing w:before="0" w:line="240" w:lineRule="auto"/>
        <w:rPr>
          <w:rFonts w:asciiTheme="minorHAnsi" w:hAnsiTheme="minorHAnsi" w:cstheme="minorHAnsi"/>
          <w:lang w:val="nl-NL"/>
        </w:rPr>
      </w:pPr>
    </w:p>
    <w:p w14:paraId="7AE494B7" w14:textId="07F4804C" w:rsidR="00BB40CD" w:rsidRPr="005F3C49" w:rsidRDefault="00BB40CD" w:rsidP="00A40CA7">
      <w:pPr>
        <w:pStyle w:val="AODocTxt"/>
        <w:spacing w:before="0" w:line="240" w:lineRule="auto"/>
        <w:rPr>
          <w:rFonts w:asciiTheme="minorHAnsi" w:hAnsiTheme="minorHAnsi" w:cstheme="minorHAnsi"/>
        </w:rPr>
      </w:pPr>
      <w:r w:rsidRPr="005F3C49">
        <w:rPr>
          <w:rFonts w:asciiTheme="minorHAnsi" w:hAnsiTheme="minorHAnsi" w:cstheme="minorHAnsi"/>
        </w:rPr>
        <w:t>Indien de Partijen overeenkomen de exploitatie van alle onder de milieuvergunning vallende ingedeelde inrichtingen stop te zetten, verbinden zij zich ertoe het '</w:t>
      </w:r>
      <w:r w:rsidRPr="005F3C49">
        <w:rPr>
          <w:rFonts w:asciiTheme="minorHAnsi" w:hAnsiTheme="minorHAnsi" w:cstheme="minorHAnsi"/>
          <w:i/>
        </w:rPr>
        <w:t>Formulier van notificatie van stopzetting activiteit</w:t>
      </w:r>
      <w:r w:rsidRPr="005F3C49">
        <w:rPr>
          <w:rFonts w:asciiTheme="minorHAnsi" w:hAnsiTheme="minorHAnsi" w:cstheme="minorHAnsi"/>
        </w:rPr>
        <w:t>' in te vullen (hierna, in de context van dit artikel, het '</w:t>
      </w:r>
      <w:r w:rsidRPr="005F3C49">
        <w:rPr>
          <w:rFonts w:asciiTheme="minorHAnsi" w:hAnsiTheme="minorHAnsi" w:cstheme="minorHAnsi"/>
          <w:b/>
          <w:i/>
        </w:rPr>
        <w:t>stopzettingsformulier</w:t>
      </w:r>
      <w:r w:rsidRPr="005F3C49">
        <w:rPr>
          <w:rFonts w:asciiTheme="minorHAnsi" w:hAnsiTheme="minorHAnsi" w:cstheme="minorHAnsi"/>
        </w:rPr>
        <w:t>'), waarvan het model te vinden is op de website van LB (</w:t>
      </w:r>
      <w:hyperlink r:id="rId10" w:history="1">
        <w:r w:rsidR="005D65F2" w:rsidRPr="005F3C49">
          <w:rPr>
            <w:rStyle w:val="Lienhypertexte"/>
            <w:rFonts w:asciiTheme="minorHAnsi" w:hAnsiTheme="minorHAnsi" w:cstheme="minorHAnsi"/>
          </w:rPr>
          <w:t>www.leefmilieu.brussels</w:t>
        </w:r>
      </w:hyperlink>
      <w:r w:rsidRPr="005F3C49">
        <w:rPr>
          <w:rFonts w:asciiTheme="minorHAnsi" w:hAnsiTheme="minorHAnsi" w:cstheme="minorHAnsi"/>
        </w:rPr>
        <w:t>).</w:t>
      </w:r>
    </w:p>
    <w:p w14:paraId="2E2A2F1C" w14:textId="77777777" w:rsidR="00236D19" w:rsidRPr="005F3C49" w:rsidRDefault="00236D19" w:rsidP="00A40CA7">
      <w:pPr>
        <w:pStyle w:val="AODocTxt"/>
        <w:spacing w:before="0" w:line="240" w:lineRule="auto"/>
        <w:rPr>
          <w:rFonts w:asciiTheme="minorHAnsi" w:hAnsiTheme="minorHAnsi" w:cstheme="minorHAnsi"/>
        </w:rPr>
      </w:pPr>
    </w:p>
    <w:p w14:paraId="235E1E1D" w14:textId="77777777" w:rsidR="00236D19" w:rsidRPr="005F3C49" w:rsidRDefault="003A75B6" w:rsidP="00236D19">
      <w:pPr>
        <w:pStyle w:val="AODocTxt"/>
        <w:spacing w:before="0" w:line="240" w:lineRule="auto"/>
        <w:rPr>
          <w:rFonts w:asciiTheme="minorHAnsi" w:hAnsiTheme="minorHAnsi" w:cstheme="minorHAnsi"/>
        </w:rPr>
      </w:pPr>
      <w:r w:rsidRPr="005F3C49">
        <w:rPr>
          <w:rFonts w:asciiTheme="minorHAnsi" w:hAnsiTheme="minorHAnsi" w:cstheme="minorHAnsi"/>
        </w:rPr>
        <w:t>Indien overeenstemming wordt bereikt over een dergelijke totale stopzetting van de activiteiten, kan elke Partij aan elk van de andere Partijen een uitdrukkelijke en onherroepelijke bijzondere volmacht verlenen om kennis te geven van de totale stopzetting van de activiteiten en om in haar naam en voor haar rekening het stopzettingsformulier in te vullen, te ondertekenen en in te dienen.</w:t>
      </w:r>
    </w:p>
    <w:p w14:paraId="6CB60950" w14:textId="77777777" w:rsidR="00236D19" w:rsidRPr="005F3C49" w:rsidRDefault="00236D19" w:rsidP="00236D19">
      <w:pPr>
        <w:pStyle w:val="AODocTxt"/>
        <w:spacing w:before="0" w:line="240" w:lineRule="auto"/>
        <w:rPr>
          <w:rFonts w:asciiTheme="minorHAnsi" w:hAnsiTheme="minorHAnsi" w:cstheme="minorHAnsi"/>
          <w:lang w:val="nl-NL"/>
        </w:rPr>
      </w:pPr>
    </w:p>
    <w:p w14:paraId="1E90268B" w14:textId="77777777" w:rsidR="00236D19" w:rsidRPr="005F3C49" w:rsidRDefault="00236D19" w:rsidP="00236D19">
      <w:pPr>
        <w:pStyle w:val="AODocTxt"/>
        <w:spacing w:before="0" w:line="240" w:lineRule="auto"/>
        <w:rPr>
          <w:rFonts w:asciiTheme="minorHAnsi" w:hAnsiTheme="minorHAnsi" w:cstheme="minorHAnsi"/>
        </w:rPr>
      </w:pPr>
      <w:r w:rsidRPr="005F3C49">
        <w:rPr>
          <w:rFonts w:asciiTheme="minorHAnsi" w:hAnsiTheme="minorHAnsi" w:cstheme="minorHAnsi"/>
        </w:rPr>
        <w:t>Indien de Partij die het initiatief neemt tot de kennisgeving van een andere Partij informatie/documenten nodig heeft om het stopzettingsformulier in te vullen, verbindt deze laatste zich ertoe deze binnen tien (10) kalenderdagen na ontvangst van het verzoek te verstrekken of binnen dezelfde termijn uit te leggen waarom zij deze informatie/documenten niet kan verstrekken of waarom zij deze informatie/documenten niet binnen de hierboven vermelde termijn kan verstrekken.</w:t>
      </w:r>
    </w:p>
    <w:p w14:paraId="1B236C4E" w14:textId="77777777" w:rsidR="00236D19" w:rsidRPr="005F3C49" w:rsidRDefault="00236D19" w:rsidP="00236D19">
      <w:pPr>
        <w:pStyle w:val="AODocTxt"/>
        <w:spacing w:before="0" w:line="240" w:lineRule="auto"/>
        <w:rPr>
          <w:rFonts w:asciiTheme="minorHAnsi" w:hAnsiTheme="minorHAnsi" w:cstheme="minorHAnsi"/>
        </w:rPr>
      </w:pPr>
    </w:p>
    <w:p w14:paraId="38FE9C97" w14:textId="77777777" w:rsidR="00236D19" w:rsidRPr="005F3C49" w:rsidRDefault="00236D19" w:rsidP="00236D19">
      <w:pPr>
        <w:pStyle w:val="AODocTxt"/>
        <w:spacing w:before="0" w:line="240" w:lineRule="auto"/>
        <w:rPr>
          <w:rFonts w:asciiTheme="minorHAnsi" w:hAnsiTheme="minorHAnsi" w:cstheme="minorHAnsi"/>
        </w:rPr>
      </w:pPr>
      <w:r w:rsidRPr="005F3C49">
        <w:rPr>
          <w:rFonts w:asciiTheme="minorHAnsi" w:hAnsiTheme="minorHAnsi" w:cstheme="minorHAnsi"/>
        </w:rPr>
        <w:t xml:space="preserve">Zodra het formulier naar behoren is ingevuld en ondertekend, zendt de Partij die het initiatief tot kennisgeving heeft genomen het, overeenkomstig artikel 63, § 1, 6º van de OMV, </w:t>
      </w:r>
      <w:proofErr w:type="gramStart"/>
      <w:r w:rsidRPr="005F3C49">
        <w:rPr>
          <w:rFonts w:asciiTheme="minorHAnsi" w:hAnsiTheme="minorHAnsi" w:cstheme="minorHAnsi"/>
        </w:rPr>
        <w:t>onverwijld</w:t>
      </w:r>
      <w:proofErr w:type="gramEnd"/>
      <w:r w:rsidRPr="005F3C49">
        <w:rPr>
          <w:rFonts w:asciiTheme="minorHAnsi" w:hAnsiTheme="minorHAnsi" w:cstheme="minorHAnsi"/>
        </w:rPr>
        <w:t xml:space="preserve"> naar LB. </w:t>
      </w:r>
    </w:p>
    <w:p w14:paraId="1ACA25CC" w14:textId="77777777" w:rsidR="00236D19" w:rsidRPr="005F3C49" w:rsidRDefault="00236D19" w:rsidP="00236D19">
      <w:pPr>
        <w:pStyle w:val="AODocTxt"/>
        <w:spacing w:before="0" w:line="240" w:lineRule="auto"/>
        <w:rPr>
          <w:rFonts w:asciiTheme="minorHAnsi" w:hAnsiTheme="minorHAnsi" w:cstheme="minorHAnsi"/>
          <w:lang w:val="nl-NL"/>
        </w:rPr>
      </w:pPr>
    </w:p>
    <w:p w14:paraId="5818CDE3" w14:textId="77777777" w:rsidR="00236D19" w:rsidRPr="005F3C49" w:rsidRDefault="00236D19" w:rsidP="00236D19">
      <w:pPr>
        <w:pStyle w:val="AODocTxt"/>
        <w:spacing w:before="0" w:line="240" w:lineRule="auto"/>
        <w:rPr>
          <w:rFonts w:asciiTheme="minorHAnsi" w:hAnsiTheme="minorHAnsi" w:cstheme="minorHAnsi"/>
        </w:rPr>
      </w:pPr>
      <w:r w:rsidRPr="005F3C49">
        <w:rPr>
          <w:rFonts w:asciiTheme="minorHAnsi" w:hAnsiTheme="minorHAnsi" w:cstheme="minorHAnsi"/>
        </w:rPr>
        <w:t>Op hetzelfde moment zendt deze Partij naar de overige Partijen een afschrift van het naar LB gezonden stopzettingsformulier.</w:t>
      </w:r>
    </w:p>
    <w:p w14:paraId="4A9F61F2" w14:textId="77777777" w:rsidR="005B2B85" w:rsidRPr="005F3C49" w:rsidRDefault="005B2B85" w:rsidP="00A40CA7">
      <w:pPr>
        <w:pStyle w:val="AODocTxt"/>
        <w:spacing w:before="0" w:line="240" w:lineRule="auto"/>
        <w:rPr>
          <w:rFonts w:asciiTheme="minorHAnsi" w:hAnsiTheme="minorHAnsi" w:cstheme="minorHAnsi"/>
          <w:lang w:val="nl-NL"/>
        </w:rPr>
      </w:pPr>
    </w:p>
    <w:p w14:paraId="5F7D4AA4" w14:textId="77777777" w:rsidR="00A40CA7" w:rsidRPr="005F3C49" w:rsidRDefault="00A40CA7" w:rsidP="00A40CA7">
      <w:pPr>
        <w:pStyle w:val="AODocTxt"/>
        <w:spacing w:before="0" w:line="240" w:lineRule="auto"/>
        <w:rPr>
          <w:rFonts w:asciiTheme="minorHAnsi" w:hAnsiTheme="minorHAnsi" w:cstheme="minorHAnsi"/>
          <w:b/>
          <w:lang w:val="nl-NL"/>
        </w:rPr>
      </w:pPr>
    </w:p>
    <w:p w14:paraId="64A56B97" w14:textId="77777777" w:rsidR="00BC2C6A" w:rsidRPr="005F3C49" w:rsidRDefault="00BC2C6A" w:rsidP="00A40CA7">
      <w:pPr>
        <w:pStyle w:val="AODocTxt"/>
        <w:spacing w:before="0" w:line="240" w:lineRule="auto"/>
        <w:rPr>
          <w:rFonts w:asciiTheme="minorHAnsi" w:hAnsiTheme="minorHAnsi" w:cstheme="minorHAnsi"/>
          <w:b/>
        </w:rPr>
      </w:pPr>
      <w:r w:rsidRPr="005F3C49">
        <w:rPr>
          <w:rFonts w:asciiTheme="minorHAnsi" w:hAnsiTheme="minorHAnsi" w:cstheme="minorHAnsi"/>
          <w:b/>
        </w:rPr>
        <w:t xml:space="preserve">Artikel 9 </w:t>
      </w:r>
      <w:r w:rsidRPr="005F3C49">
        <w:rPr>
          <w:rFonts w:asciiTheme="minorHAnsi" w:hAnsiTheme="minorHAnsi" w:cstheme="minorHAnsi"/>
          <w:b/>
        </w:rPr>
        <w:tab/>
        <w:t xml:space="preserve">Wijzigingen in de voorwaarden van de milieuvergunning </w:t>
      </w:r>
    </w:p>
    <w:p w14:paraId="391D5CEB" w14:textId="77777777" w:rsidR="00BC2C6A" w:rsidRPr="005F3C49" w:rsidRDefault="00BC2C6A" w:rsidP="00A40CA7">
      <w:pPr>
        <w:pStyle w:val="AODocTxt"/>
        <w:spacing w:before="0" w:line="240" w:lineRule="auto"/>
        <w:rPr>
          <w:rFonts w:asciiTheme="minorHAnsi" w:hAnsiTheme="minorHAnsi" w:cstheme="minorHAnsi"/>
          <w:b/>
          <w:lang w:val="nl-NL"/>
        </w:rPr>
      </w:pPr>
    </w:p>
    <w:p w14:paraId="36826DC7" w14:textId="77777777" w:rsidR="00BC2C6A" w:rsidRPr="005F3C49" w:rsidRDefault="00500C3B" w:rsidP="00A40CA7">
      <w:pPr>
        <w:pStyle w:val="AODocTxt"/>
        <w:spacing w:before="0" w:line="240" w:lineRule="auto"/>
        <w:rPr>
          <w:rFonts w:asciiTheme="minorHAnsi" w:hAnsiTheme="minorHAnsi" w:cstheme="minorHAnsi"/>
        </w:rPr>
      </w:pPr>
      <w:r w:rsidRPr="005F3C49">
        <w:rPr>
          <w:rFonts w:asciiTheme="minorHAnsi" w:hAnsiTheme="minorHAnsi" w:cstheme="minorHAnsi"/>
        </w:rPr>
        <w:t>In het geval dat LB besluit de voorwaarden van de milieuvergunning overeenkomstig artikel 64 van de OMV te wijzigen, zullen de Partijen op wie de gewijzigde voorwaarden betrekking hebben, overleg plegen over de opmerkingen die zij, mondeling of schriftelijk, aan LB wensen bekend te maken.</w:t>
      </w:r>
    </w:p>
    <w:p w14:paraId="44BA2CEE" w14:textId="77777777" w:rsidR="00500C3B" w:rsidRPr="005F3C49" w:rsidRDefault="00500C3B" w:rsidP="00A40CA7">
      <w:pPr>
        <w:pStyle w:val="AODocTxt"/>
        <w:spacing w:before="0" w:line="240" w:lineRule="auto"/>
        <w:rPr>
          <w:rFonts w:asciiTheme="minorHAnsi" w:hAnsiTheme="minorHAnsi" w:cstheme="minorHAnsi"/>
          <w:lang w:val="nl-NL"/>
        </w:rPr>
      </w:pPr>
    </w:p>
    <w:p w14:paraId="355A84CC" w14:textId="77777777" w:rsidR="008D0B06" w:rsidRPr="005F3C49" w:rsidRDefault="008D0B06" w:rsidP="00A40CA7">
      <w:pPr>
        <w:pStyle w:val="AODocTxt"/>
        <w:spacing w:before="0" w:line="240" w:lineRule="auto"/>
        <w:rPr>
          <w:rFonts w:asciiTheme="minorHAnsi" w:hAnsiTheme="minorHAnsi" w:cstheme="minorHAnsi"/>
        </w:rPr>
      </w:pPr>
      <w:r w:rsidRPr="005F3C49">
        <w:rPr>
          <w:rFonts w:asciiTheme="minorHAnsi" w:hAnsiTheme="minorHAnsi" w:cstheme="minorHAnsi"/>
        </w:rPr>
        <w:t>Deze Partijen besluiten in voorkomend geval in onderling overleg om administratief of gerechtelijk beroep in te stellen tegen een eventueel besluit tot wijziging van de exploitatievoorwaarden.</w:t>
      </w:r>
    </w:p>
    <w:p w14:paraId="6CA553E2" w14:textId="77777777" w:rsidR="00500C3B" w:rsidRPr="005F3C49" w:rsidRDefault="00500C3B" w:rsidP="00A40CA7">
      <w:pPr>
        <w:pStyle w:val="AODocTxt"/>
        <w:spacing w:before="0" w:line="240" w:lineRule="auto"/>
        <w:rPr>
          <w:rFonts w:asciiTheme="minorHAnsi" w:hAnsiTheme="minorHAnsi" w:cstheme="minorHAnsi"/>
          <w:lang w:val="nl-NL"/>
        </w:rPr>
      </w:pPr>
    </w:p>
    <w:p w14:paraId="1D8FF3C6" w14:textId="77777777" w:rsidR="008D0B06" w:rsidRPr="005F3C49" w:rsidRDefault="008D0B06" w:rsidP="008D0B06">
      <w:pPr>
        <w:pStyle w:val="AODocTxt"/>
        <w:spacing w:before="0" w:line="240" w:lineRule="auto"/>
        <w:rPr>
          <w:rFonts w:asciiTheme="minorHAnsi" w:hAnsiTheme="minorHAnsi" w:cstheme="minorHAnsi"/>
        </w:rPr>
      </w:pPr>
      <w:r w:rsidRPr="005F3C49">
        <w:rPr>
          <w:rFonts w:asciiTheme="minorHAnsi" w:hAnsiTheme="minorHAnsi" w:cstheme="minorHAnsi"/>
        </w:rPr>
        <w:t>De betrokken Partijen kunnen een van hen volmacht verlenen om in hun collectieve naam en voor hun rekening dergelijke opmerkingen te formuleren of beroep in te dienen tegen het besluit van LB, evenals elk daaropvolgend administratief of gerechtelijk beroep.</w:t>
      </w:r>
    </w:p>
    <w:p w14:paraId="3687B159" w14:textId="77777777" w:rsidR="008D0B06" w:rsidRPr="005F3C49" w:rsidRDefault="008D0B06" w:rsidP="00A40CA7">
      <w:pPr>
        <w:pStyle w:val="AODocTxt"/>
        <w:spacing w:before="0" w:line="240" w:lineRule="auto"/>
        <w:rPr>
          <w:rFonts w:asciiTheme="minorHAnsi" w:hAnsiTheme="minorHAnsi" w:cstheme="minorHAnsi"/>
          <w:lang w:val="nl-NL"/>
        </w:rPr>
      </w:pPr>
    </w:p>
    <w:p w14:paraId="0EAB6293" w14:textId="77777777" w:rsidR="00D87C50" w:rsidRPr="005F3C49" w:rsidRDefault="00D87C50" w:rsidP="00A40CA7">
      <w:pPr>
        <w:pStyle w:val="AODocTxt"/>
        <w:spacing w:before="0" w:line="240" w:lineRule="auto"/>
        <w:rPr>
          <w:rFonts w:asciiTheme="minorHAnsi" w:hAnsiTheme="minorHAnsi" w:cstheme="minorHAnsi"/>
        </w:rPr>
      </w:pPr>
      <w:r w:rsidRPr="005F3C49">
        <w:rPr>
          <w:rFonts w:asciiTheme="minorHAnsi" w:hAnsiTheme="minorHAnsi" w:cstheme="minorHAnsi"/>
        </w:rPr>
        <w:t>Elke Partij is ook gerechtigd om LB alleen te verzoeken om een wijziging van de exploitatievoorwaarden van de vergunning die uitsluitend betrekking hebben op de inrichtingen die zij alleen exploiteert.</w:t>
      </w:r>
    </w:p>
    <w:p w14:paraId="5FF16091" w14:textId="77777777" w:rsidR="00D87C50" w:rsidRPr="005F3C49" w:rsidRDefault="00D87C50" w:rsidP="00A40CA7">
      <w:pPr>
        <w:pStyle w:val="AODocTxt"/>
        <w:spacing w:before="0" w:line="240" w:lineRule="auto"/>
        <w:rPr>
          <w:rFonts w:asciiTheme="minorHAnsi" w:hAnsiTheme="minorHAnsi" w:cstheme="minorHAnsi"/>
          <w:lang w:val="nl-NL"/>
        </w:rPr>
      </w:pPr>
    </w:p>
    <w:p w14:paraId="4A12793C" w14:textId="77777777" w:rsidR="005910CF" w:rsidRPr="005F3C49" w:rsidRDefault="005910CF" w:rsidP="00A40CA7">
      <w:pPr>
        <w:pStyle w:val="AODocTxt"/>
        <w:spacing w:before="0" w:line="240" w:lineRule="auto"/>
        <w:rPr>
          <w:rFonts w:asciiTheme="minorHAnsi" w:hAnsiTheme="minorHAnsi" w:cstheme="minorHAnsi"/>
          <w:lang w:val="nl-NL"/>
        </w:rPr>
      </w:pPr>
    </w:p>
    <w:p w14:paraId="41C1D57A" w14:textId="77777777" w:rsidR="00BC2C6A" w:rsidRPr="005F3C49" w:rsidRDefault="0098587D" w:rsidP="00A40CA7">
      <w:pPr>
        <w:pStyle w:val="AODocTxt"/>
        <w:spacing w:before="0" w:line="240" w:lineRule="auto"/>
        <w:rPr>
          <w:rFonts w:asciiTheme="minorHAnsi" w:hAnsiTheme="minorHAnsi" w:cstheme="minorHAnsi"/>
          <w:b/>
        </w:rPr>
      </w:pPr>
      <w:r w:rsidRPr="005F3C49">
        <w:rPr>
          <w:rFonts w:asciiTheme="minorHAnsi" w:hAnsiTheme="minorHAnsi" w:cstheme="minorHAnsi"/>
          <w:b/>
        </w:rPr>
        <w:t>Artikel 10</w:t>
      </w:r>
      <w:r w:rsidRPr="005F3C49">
        <w:rPr>
          <w:rFonts w:asciiTheme="minorHAnsi" w:hAnsiTheme="minorHAnsi" w:cstheme="minorHAnsi"/>
          <w:b/>
        </w:rPr>
        <w:tab/>
        <w:t>Schorsing of intrekking van de vergunning</w:t>
      </w:r>
    </w:p>
    <w:p w14:paraId="44278BA0" w14:textId="77777777" w:rsidR="0098587D" w:rsidRPr="005F3C49" w:rsidRDefault="0098587D" w:rsidP="00A40CA7">
      <w:pPr>
        <w:pStyle w:val="AODocTxt"/>
        <w:spacing w:before="0" w:line="240" w:lineRule="auto"/>
        <w:rPr>
          <w:rFonts w:asciiTheme="minorHAnsi" w:hAnsiTheme="minorHAnsi" w:cstheme="minorHAnsi"/>
          <w:b/>
          <w:lang w:val="nl-NL"/>
        </w:rPr>
      </w:pPr>
    </w:p>
    <w:p w14:paraId="3C245EF4" w14:textId="77777777" w:rsidR="0098587D" w:rsidRPr="005F3C49" w:rsidRDefault="0098587D" w:rsidP="00A40CA7">
      <w:pPr>
        <w:pStyle w:val="AODocTxt"/>
        <w:spacing w:before="0" w:line="240" w:lineRule="auto"/>
        <w:rPr>
          <w:rFonts w:asciiTheme="minorHAnsi" w:hAnsiTheme="minorHAnsi" w:cstheme="minorHAnsi"/>
        </w:rPr>
      </w:pPr>
      <w:r w:rsidRPr="005F3C49">
        <w:rPr>
          <w:rFonts w:asciiTheme="minorHAnsi" w:hAnsiTheme="minorHAnsi" w:cstheme="minorHAnsi"/>
        </w:rPr>
        <w:t>In het geval dat LB overweegt de milieuvergunning op grond van artikel 65 van de OMV te schorsen of in te trekken:</w:t>
      </w:r>
    </w:p>
    <w:p w14:paraId="5A5B8AB5" w14:textId="77777777" w:rsidR="0098587D" w:rsidRPr="005F3C49" w:rsidRDefault="0098587D" w:rsidP="00A40CA7">
      <w:pPr>
        <w:pStyle w:val="AODocTxt"/>
        <w:spacing w:before="0" w:line="240" w:lineRule="auto"/>
        <w:rPr>
          <w:rFonts w:asciiTheme="minorHAnsi" w:hAnsiTheme="minorHAnsi" w:cstheme="minorHAnsi"/>
          <w:lang w:val="nl-NL"/>
        </w:rPr>
      </w:pPr>
    </w:p>
    <w:p w14:paraId="04E53A51" w14:textId="77777777" w:rsidR="00030D19" w:rsidRPr="005F3C49" w:rsidRDefault="00030D19" w:rsidP="00030D19">
      <w:pPr>
        <w:pStyle w:val="AODocTxt"/>
        <w:numPr>
          <w:ilvl w:val="0"/>
          <w:numId w:val="17"/>
        </w:numPr>
        <w:spacing w:before="0" w:line="240" w:lineRule="auto"/>
        <w:ind w:left="567" w:hanging="567"/>
        <w:rPr>
          <w:rFonts w:asciiTheme="minorHAnsi" w:hAnsiTheme="minorHAnsi" w:cstheme="minorHAnsi"/>
        </w:rPr>
      </w:pPr>
      <w:r w:rsidRPr="005F3C49">
        <w:rPr>
          <w:rFonts w:asciiTheme="minorHAnsi" w:hAnsiTheme="minorHAnsi" w:cstheme="minorHAnsi"/>
        </w:rPr>
        <w:t>Indien de voorgestelde maatregel slechts betrekking heeft op de inrichtingen van één Partij, is alleen die Partij verantwoordelijk voor het mondeling of schriftelijk indienen van opmerkingen over de maatregel. Die Partij stelt de andere Partijen schadeloos in het geval dat de schorsing of intrekking gevolgen heeft voor de gezamenlijke inrichtingen.</w:t>
      </w:r>
    </w:p>
    <w:p w14:paraId="68FAF2DD" w14:textId="77777777" w:rsidR="00030D19" w:rsidRPr="005F3C49" w:rsidRDefault="00030D19" w:rsidP="00030D19">
      <w:pPr>
        <w:pStyle w:val="AODocTxt"/>
        <w:spacing w:before="0" w:line="240" w:lineRule="auto"/>
        <w:ind w:left="567" w:hanging="567"/>
        <w:rPr>
          <w:rFonts w:asciiTheme="minorHAnsi" w:hAnsiTheme="minorHAnsi" w:cstheme="minorHAnsi"/>
          <w:lang w:val="nl-NL"/>
        </w:rPr>
      </w:pPr>
    </w:p>
    <w:p w14:paraId="7E440663" w14:textId="77777777" w:rsidR="00030D19" w:rsidRPr="005F3C49" w:rsidRDefault="00030D19" w:rsidP="00030D19">
      <w:pPr>
        <w:pStyle w:val="AODocTxt"/>
        <w:numPr>
          <w:ilvl w:val="0"/>
          <w:numId w:val="17"/>
        </w:numPr>
        <w:spacing w:before="0" w:line="240" w:lineRule="auto"/>
        <w:ind w:left="567" w:hanging="567"/>
        <w:rPr>
          <w:rFonts w:asciiTheme="minorHAnsi" w:hAnsiTheme="minorHAnsi" w:cstheme="minorHAnsi"/>
        </w:rPr>
      </w:pPr>
      <w:r w:rsidRPr="005F3C49">
        <w:rPr>
          <w:rFonts w:asciiTheme="minorHAnsi" w:hAnsiTheme="minorHAnsi" w:cstheme="minorHAnsi"/>
        </w:rPr>
        <w:t>Indien de voorgestelde maatregel gemeenschappelijke inrichtingen betreft, zullen de Partijen gezamenlijk optreden en overleg plegen over mondelinge of schriftelijke opmerkingen aan LB.</w:t>
      </w:r>
    </w:p>
    <w:p w14:paraId="12B5F8B5" w14:textId="77777777" w:rsidR="0098587D" w:rsidRPr="005F3C49" w:rsidRDefault="0098587D" w:rsidP="00A40CA7">
      <w:pPr>
        <w:pStyle w:val="AODocTxt"/>
        <w:spacing w:before="0" w:line="240" w:lineRule="auto"/>
        <w:rPr>
          <w:rFonts w:asciiTheme="minorHAnsi" w:hAnsiTheme="minorHAnsi" w:cstheme="minorHAnsi"/>
        </w:rPr>
      </w:pPr>
    </w:p>
    <w:p w14:paraId="6A12EB3A" w14:textId="77777777" w:rsidR="0098587D" w:rsidRPr="005F3C49" w:rsidRDefault="0098587D" w:rsidP="00A40CA7">
      <w:pPr>
        <w:pStyle w:val="AODocTxt"/>
        <w:spacing w:before="0" w:line="240" w:lineRule="auto"/>
        <w:rPr>
          <w:rFonts w:asciiTheme="minorHAnsi" w:hAnsiTheme="minorHAnsi" w:cstheme="minorHAnsi"/>
          <w:b/>
        </w:rPr>
      </w:pPr>
    </w:p>
    <w:p w14:paraId="674AAA69" w14:textId="77777777" w:rsidR="005F3C49" w:rsidRDefault="005F3C49">
      <w:pPr>
        <w:spacing w:after="160" w:line="259" w:lineRule="auto"/>
        <w:rPr>
          <w:rFonts w:asciiTheme="minorHAnsi" w:hAnsiTheme="minorHAnsi" w:cstheme="minorHAnsi"/>
          <w:b/>
        </w:rPr>
      </w:pPr>
      <w:r>
        <w:rPr>
          <w:rFonts w:asciiTheme="minorHAnsi" w:hAnsiTheme="minorHAnsi" w:cstheme="minorHAnsi"/>
          <w:b/>
        </w:rPr>
        <w:br w:type="page"/>
      </w:r>
    </w:p>
    <w:p w14:paraId="72D7081A" w14:textId="5433EE52" w:rsidR="00A40CA7" w:rsidRPr="005F3C49" w:rsidRDefault="0090757A" w:rsidP="009A12B0">
      <w:pPr>
        <w:jc w:val="both"/>
        <w:rPr>
          <w:rFonts w:asciiTheme="minorHAnsi" w:eastAsia="Calibri" w:hAnsiTheme="minorHAnsi" w:cstheme="minorHAnsi"/>
          <w:b/>
        </w:rPr>
      </w:pPr>
      <w:r w:rsidRPr="005F3C49">
        <w:rPr>
          <w:rFonts w:asciiTheme="minorHAnsi" w:hAnsiTheme="minorHAnsi" w:cstheme="minorHAnsi"/>
          <w:b/>
        </w:rPr>
        <w:t>Artikel 11</w:t>
      </w:r>
      <w:r w:rsidRPr="005F3C49">
        <w:rPr>
          <w:rFonts w:asciiTheme="minorHAnsi" w:hAnsiTheme="minorHAnsi" w:cstheme="minorHAnsi"/>
          <w:b/>
        </w:rPr>
        <w:tab/>
        <w:t>Kennisgevingen aan LB</w:t>
      </w:r>
    </w:p>
    <w:p w14:paraId="3E5ECD33" w14:textId="77777777" w:rsidR="0090757A" w:rsidRPr="005F3C49" w:rsidRDefault="0090757A" w:rsidP="009A12B0">
      <w:pPr>
        <w:jc w:val="both"/>
        <w:rPr>
          <w:rFonts w:asciiTheme="minorHAnsi" w:eastAsia="Calibri" w:hAnsiTheme="minorHAnsi" w:cstheme="minorHAnsi"/>
          <w:b/>
          <w:lang w:val="nl-NL"/>
        </w:rPr>
      </w:pPr>
    </w:p>
    <w:p w14:paraId="55F2EBD4" w14:textId="77777777" w:rsidR="0090757A" w:rsidRPr="005F3C49" w:rsidRDefault="0076227B" w:rsidP="009A12B0">
      <w:pPr>
        <w:jc w:val="both"/>
        <w:rPr>
          <w:rFonts w:asciiTheme="minorHAnsi" w:eastAsia="Calibri" w:hAnsiTheme="minorHAnsi" w:cstheme="minorHAnsi"/>
        </w:rPr>
      </w:pPr>
      <w:r w:rsidRPr="005F3C49">
        <w:rPr>
          <w:rFonts w:asciiTheme="minorHAnsi" w:hAnsiTheme="minorHAnsi" w:cstheme="minorHAnsi"/>
        </w:rPr>
        <w:t>Elke Partij die verantwoordelijk is voor een wijziging in een van de gegevens of voorwaarden in het aanvraagdossier of in de milieuvergunning, die zich heeft voorgedaan sinds de afgifte van de vergunning, verbindt zich ertoe deze onmiddellijk te melden aan LB.</w:t>
      </w:r>
    </w:p>
    <w:p w14:paraId="634DF6BC" w14:textId="77777777" w:rsidR="00C37891" w:rsidRPr="005F3C49" w:rsidRDefault="00C37891" w:rsidP="009A12B0">
      <w:pPr>
        <w:jc w:val="both"/>
        <w:rPr>
          <w:rFonts w:asciiTheme="minorHAnsi" w:eastAsia="Calibri" w:hAnsiTheme="minorHAnsi" w:cstheme="minorHAnsi"/>
          <w:lang w:val="nl-NL"/>
        </w:rPr>
      </w:pPr>
    </w:p>
    <w:p w14:paraId="40FF7884" w14:textId="77777777" w:rsidR="00111BBF" w:rsidRPr="005F3C49" w:rsidRDefault="0076227B" w:rsidP="009A12B0">
      <w:pPr>
        <w:jc w:val="both"/>
        <w:rPr>
          <w:rFonts w:asciiTheme="minorHAnsi" w:eastAsia="Calibri" w:hAnsiTheme="minorHAnsi" w:cstheme="minorHAnsi"/>
        </w:rPr>
      </w:pPr>
      <w:r w:rsidRPr="005F3C49">
        <w:rPr>
          <w:rFonts w:asciiTheme="minorHAnsi" w:hAnsiTheme="minorHAnsi" w:cstheme="minorHAnsi"/>
        </w:rPr>
        <w:t xml:space="preserve">Een afschrift van de brief aan LB wordt op hetzelfde moment naar de overige Partijen gezonden. </w:t>
      </w:r>
    </w:p>
    <w:p w14:paraId="23BF4136" w14:textId="77777777" w:rsidR="0090757A" w:rsidRPr="005F3C49" w:rsidRDefault="0090757A" w:rsidP="009A12B0">
      <w:pPr>
        <w:jc w:val="both"/>
        <w:rPr>
          <w:rFonts w:asciiTheme="minorHAnsi" w:eastAsia="Calibri" w:hAnsiTheme="minorHAnsi" w:cstheme="minorHAnsi"/>
          <w:b/>
          <w:lang w:val="nl-NL"/>
        </w:rPr>
      </w:pPr>
    </w:p>
    <w:p w14:paraId="7B35859D" w14:textId="77777777" w:rsidR="00C37891" w:rsidRPr="005F3C49" w:rsidRDefault="00C37891" w:rsidP="009A12B0">
      <w:pPr>
        <w:jc w:val="both"/>
        <w:rPr>
          <w:rFonts w:asciiTheme="minorHAnsi" w:eastAsia="Calibri" w:hAnsiTheme="minorHAnsi" w:cstheme="minorHAnsi"/>
          <w:b/>
          <w:lang w:val="nl-NL"/>
        </w:rPr>
      </w:pPr>
    </w:p>
    <w:p w14:paraId="4F53BF70" w14:textId="77777777" w:rsidR="007313B5" w:rsidRPr="005F3C49" w:rsidRDefault="007313B5" w:rsidP="009A12B0">
      <w:pPr>
        <w:jc w:val="both"/>
        <w:rPr>
          <w:rFonts w:asciiTheme="minorHAnsi" w:eastAsia="Calibri" w:hAnsiTheme="minorHAnsi" w:cstheme="minorHAnsi"/>
          <w:b/>
          <w:lang w:val="nl-NL"/>
        </w:rPr>
      </w:pPr>
    </w:p>
    <w:p w14:paraId="5AE3F8A3" w14:textId="77777777" w:rsidR="007313B5" w:rsidRPr="005F3C49" w:rsidRDefault="007313B5" w:rsidP="009A12B0">
      <w:pPr>
        <w:jc w:val="both"/>
        <w:rPr>
          <w:rFonts w:asciiTheme="minorHAnsi" w:eastAsia="Calibri" w:hAnsiTheme="minorHAnsi" w:cstheme="minorHAnsi"/>
          <w:b/>
          <w:lang w:val="nl-NL"/>
        </w:rPr>
      </w:pPr>
    </w:p>
    <w:p w14:paraId="76C673F5" w14:textId="77777777" w:rsidR="00C37891" w:rsidRPr="005F3C49" w:rsidRDefault="00C37891" w:rsidP="009A12B0">
      <w:pPr>
        <w:jc w:val="both"/>
        <w:rPr>
          <w:rFonts w:asciiTheme="minorHAnsi" w:eastAsia="Calibri" w:hAnsiTheme="minorHAnsi" w:cstheme="minorHAnsi"/>
          <w:b/>
        </w:rPr>
      </w:pPr>
      <w:r w:rsidRPr="005F3C49">
        <w:rPr>
          <w:rFonts w:asciiTheme="minorHAnsi" w:hAnsiTheme="minorHAnsi" w:cstheme="minorHAnsi"/>
          <w:b/>
        </w:rPr>
        <w:t>Artikel 12</w:t>
      </w:r>
      <w:r w:rsidRPr="005F3C49">
        <w:rPr>
          <w:rFonts w:asciiTheme="minorHAnsi" w:hAnsiTheme="minorHAnsi" w:cstheme="minorHAnsi"/>
          <w:b/>
        </w:rPr>
        <w:tab/>
        <w:t>Rapportage- en informatieverplichtingen</w:t>
      </w:r>
    </w:p>
    <w:p w14:paraId="365B69AD" w14:textId="77777777" w:rsidR="00C37891" w:rsidRPr="005F3C49" w:rsidRDefault="00C37891" w:rsidP="009A12B0">
      <w:pPr>
        <w:jc w:val="both"/>
        <w:rPr>
          <w:rFonts w:asciiTheme="minorHAnsi" w:eastAsia="Calibri" w:hAnsiTheme="minorHAnsi" w:cstheme="minorHAnsi"/>
          <w:b/>
          <w:lang w:val="nl-NL"/>
        </w:rPr>
      </w:pPr>
    </w:p>
    <w:p w14:paraId="6BF1EC6F" w14:textId="77777777" w:rsidR="00C37891" w:rsidRPr="005F3C49" w:rsidRDefault="00C37891" w:rsidP="009A12B0">
      <w:pPr>
        <w:jc w:val="both"/>
        <w:rPr>
          <w:rFonts w:asciiTheme="minorHAnsi" w:eastAsia="Calibri" w:hAnsiTheme="minorHAnsi" w:cstheme="minorHAnsi"/>
        </w:rPr>
      </w:pPr>
      <w:r w:rsidRPr="005F3C49">
        <w:rPr>
          <w:rFonts w:asciiTheme="minorHAnsi" w:hAnsiTheme="minorHAnsi" w:cstheme="minorHAnsi"/>
        </w:rPr>
        <w:t>In het geval dat de in de milieuvergunning vastgelegde bijzondere exploitatievoorwaarden een rapportageplicht in de zin van artikel 63, § 1</w:t>
      </w:r>
      <w:proofErr w:type="gramStart"/>
      <w:r w:rsidRPr="005F3C49">
        <w:rPr>
          <w:rFonts w:asciiTheme="minorHAnsi" w:hAnsiTheme="minorHAnsi" w:cstheme="minorHAnsi"/>
        </w:rPr>
        <w:t>,</w:t>
      </w:r>
      <w:proofErr w:type="gramEnd"/>
      <w:r w:rsidRPr="005F3C49">
        <w:rPr>
          <w:rFonts w:asciiTheme="minorHAnsi" w:hAnsiTheme="minorHAnsi" w:cstheme="minorHAnsi"/>
        </w:rPr>
        <w:t xml:space="preserve"> 7º, van de OMV inhouden, verbindt (verbinden) de Partij(en) waarvan de inrichtingen onder deze verplichting vallen, zich ertoe aan deze verplichting te voldoen en het initiatief voor deze rapportage te nemen onder de voorwaarden en op de wijze zoals bepaald door LB. </w:t>
      </w:r>
    </w:p>
    <w:p w14:paraId="3B084F51" w14:textId="77777777" w:rsidR="000B4F95" w:rsidRPr="005F3C49" w:rsidRDefault="000B4F95" w:rsidP="009A12B0">
      <w:pPr>
        <w:jc w:val="both"/>
        <w:rPr>
          <w:rFonts w:asciiTheme="minorHAnsi" w:eastAsia="Calibri" w:hAnsiTheme="minorHAnsi" w:cstheme="minorHAnsi"/>
          <w:lang w:val="nl-NL"/>
        </w:rPr>
      </w:pPr>
    </w:p>
    <w:p w14:paraId="48D7ACF8" w14:textId="36786A31" w:rsidR="000B4F95" w:rsidRPr="005F3C49" w:rsidRDefault="000B4F95" w:rsidP="009A12B0">
      <w:pPr>
        <w:jc w:val="both"/>
        <w:rPr>
          <w:rFonts w:asciiTheme="minorHAnsi" w:eastAsia="Calibri" w:hAnsiTheme="minorHAnsi" w:cstheme="minorHAnsi"/>
        </w:rPr>
      </w:pPr>
      <w:r w:rsidRPr="005F3C49">
        <w:rPr>
          <w:rFonts w:asciiTheme="minorHAnsi" w:hAnsiTheme="minorHAnsi" w:cstheme="minorHAnsi"/>
        </w:rPr>
        <w:t xml:space="preserve">De Partijen verbinden zich er meer in het algemeen toe LB alle gegevens te </w:t>
      </w:r>
      <w:r w:rsidR="00BF3B6C" w:rsidRPr="005F3C49">
        <w:rPr>
          <w:rFonts w:asciiTheme="minorHAnsi" w:hAnsiTheme="minorHAnsi" w:cstheme="minorHAnsi"/>
        </w:rPr>
        <w:t>bezorgen</w:t>
      </w:r>
      <w:r w:rsidRPr="005F3C49">
        <w:rPr>
          <w:rFonts w:asciiTheme="minorHAnsi" w:hAnsiTheme="minorHAnsi" w:cstheme="minorHAnsi"/>
        </w:rPr>
        <w:t xml:space="preserve"> die no</w:t>
      </w:r>
      <w:r w:rsidR="00BF3B6C" w:rsidRPr="005F3C49">
        <w:rPr>
          <w:rFonts w:asciiTheme="minorHAnsi" w:hAnsiTheme="minorHAnsi" w:cstheme="minorHAnsi"/>
        </w:rPr>
        <w:t>odzakelijk</w:t>
      </w:r>
      <w:r w:rsidRPr="005F3C49">
        <w:rPr>
          <w:rFonts w:asciiTheme="minorHAnsi" w:hAnsiTheme="minorHAnsi" w:cstheme="minorHAnsi"/>
        </w:rPr>
        <w:t xml:space="preserve"> zijn </w:t>
      </w:r>
      <w:r w:rsidR="00BF3B6C" w:rsidRPr="005F3C49">
        <w:rPr>
          <w:rFonts w:asciiTheme="minorHAnsi" w:hAnsiTheme="minorHAnsi" w:cstheme="minorHAnsi"/>
        </w:rPr>
        <w:t>om toe te zien</w:t>
      </w:r>
      <w:r w:rsidRPr="005F3C49">
        <w:rPr>
          <w:rFonts w:asciiTheme="minorHAnsi" w:hAnsiTheme="minorHAnsi" w:cstheme="minorHAnsi"/>
        </w:rPr>
        <w:t xml:space="preserve"> op de naleving van de vergunningsvoorwaarden</w:t>
      </w:r>
      <w:r w:rsidR="00BF3B6C" w:rsidRPr="005F3C49">
        <w:rPr>
          <w:rFonts w:asciiTheme="minorHAnsi" w:hAnsiTheme="minorHAnsi" w:cstheme="minorHAnsi"/>
        </w:rPr>
        <w:t xml:space="preserve"> en die</w:t>
      </w:r>
      <w:r w:rsidR="005F3C49">
        <w:rPr>
          <w:rFonts w:asciiTheme="minorHAnsi" w:hAnsiTheme="minorHAnsi" w:cstheme="minorHAnsi"/>
        </w:rPr>
        <w:t xml:space="preserve"> </w:t>
      </w:r>
      <w:r w:rsidRPr="005F3C49">
        <w:rPr>
          <w:rFonts w:asciiTheme="minorHAnsi" w:hAnsiTheme="minorHAnsi" w:cstheme="minorHAnsi"/>
        </w:rPr>
        <w:t>LB, in naleving van artikel 63, § 1</w:t>
      </w:r>
      <w:proofErr w:type="gramStart"/>
      <w:r w:rsidRPr="005F3C49">
        <w:rPr>
          <w:rFonts w:asciiTheme="minorHAnsi" w:hAnsiTheme="minorHAnsi" w:cstheme="minorHAnsi"/>
        </w:rPr>
        <w:t>,</w:t>
      </w:r>
      <w:proofErr w:type="gramEnd"/>
      <w:r w:rsidRPr="005F3C49">
        <w:rPr>
          <w:rFonts w:asciiTheme="minorHAnsi" w:hAnsiTheme="minorHAnsi" w:cstheme="minorHAnsi"/>
        </w:rPr>
        <w:t xml:space="preserve"> 8°, van de OMV, kan </w:t>
      </w:r>
      <w:r w:rsidR="00BF3B6C" w:rsidRPr="005F3C49">
        <w:rPr>
          <w:rFonts w:asciiTheme="minorHAnsi" w:hAnsiTheme="minorHAnsi" w:cstheme="minorHAnsi"/>
        </w:rPr>
        <w:t>opvragen</w:t>
      </w:r>
      <w:r w:rsidRPr="005F3C49">
        <w:rPr>
          <w:rFonts w:asciiTheme="minorHAnsi" w:hAnsiTheme="minorHAnsi" w:cstheme="minorHAnsi"/>
        </w:rPr>
        <w:t>.</w:t>
      </w:r>
    </w:p>
    <w:p w14:paraId="15137811" w14:textId="77777777" w:rsidR="00C37891" w:rsidRPr="005F3C49" w:rsidRDefault="00C37891" w:rsidP="009A12B0">
      <w:pPr>
        <w:jc w:val="both"/>
        <w:rPr>
          <w:rFonts w:asciiTheme="minorHAnsi" w:eastAsia="Calibri" w:hAnsiTheme="minorHAnsi" w:cstheme="minorHAnsi"/>
          <w:b/>
          <w:lang w:val="nl-NL"/>
        </w:rPr>
      </w:pPr>
    </w:p>
    <w:p w14:paraId="26F1F314" w14:textId="77777777" w:rsidR="000B4F95" w:rsidRPr="005F3C49" w:rsidRDefault="000B4F95" w:rsidP="009A12B0">
      <w:pPr>
        <w:jc w:val="both"/>
        <w:rPr>
          <w:rFonts w:asciiTheme="minorHAnsi" w:eastAsia="Calibri" w:hAnsiTheme="minorHAnsi" w:cstheme="minorHAnsi"/>
          <w:b/>
          <w:lang w:val="nl-NL"/>
        </w:rPr>
      </w:pPr>
    </w:p>
    <w:p w14:paraId="2B070402" w14:textId="77777777" w:rsidR="00C50712" w:rsidRPr="005F3C49" w:rsidRDefault="00DD73D8" w:rsidP="009A12B0">
      <w:pPr>
        <w:jc w:val="both"/>
        <w:rPr>
          <w:rFonts w:asciiTheme="minorHAnsi" w:eastAsia="Calibri" w:hAnsiTheme="minorHAnsi" w:cstheme="minorHAnsi"/>
          <w:b/>
        </w:rPr>
      </w:pPr>
      <w:r w:rsidRPr="005F3C49">
        <w:rPr>
          <w:rFonts w:asciiTheme="minorHAnsi" w:hAnsiTheme="minorHAnsi" w:cstheme="minorHAnsi"/>
          <w:b/>
        </w:rPr>
        <w:t>Artikel 13</w:t>
      </w:r>
      <w:r w:rsidRPr="005F3C49">
        <w:rPr>
          <w:rFonts w:asciiTheme="minorHAnsi" w:hAnsiTheme="minorHAnsi" w:cstheme="minorHAnsi"/>
          <w:b/>
        </w:rPr>
        <w:tab/>
        <w:t>Energieaudit</w:t>
      </w:r>
    </w:p>
    <w:p w14:paraId="47318DFA" w14:textId="77777777" w:rsidR="00DD73D8" w:rsidRPr="005F3C49" w:rsidRDefault="00DD73D8" w:rsidP="009A12B0">
      <w:pPr>
        <w:jc w:val="both"/>
        <w:rPr>
          <w:rFonts w:asciiTheme="minorHAnsi" w:eastAsia="Calibri" w:hAnsiTheme="minorHAnsi" w:cstheme="minorHAnsi"/>
          <w:b/>
          <w:lang w:val="nl-NL"/>
        </w:rPr>
      </w:pPr>
    </w:p>
    <w:p w14:paraId="53209413" w14:textId="77777777" w:rsidR="00DD73D8" w:rsidRPr="005F3C49" w:rsidRDefault="00DD73D8" w:rsidP="009A12B0">
      <w:pPr>
        <w:jc w:val="both"/>
        <w:rPr>
          <w:rFonts w:asciiTheme="minorHAnsi" w:eastAsia="Calibri" w:hAnsiTheme="minorHAnsi" w:cstheme="minorHAnsi"/>
        </w:rPr>
      </w:pPr>
      <w:r w:rsidRPr="005F3C49">
        <w:rPr>
          <w:rFonts w:asciiTheme="minorHAnsi" w:hAnsiTheme="minorHAnsi" w:cstheme="minorHAnsi"/>
        </w:rPr>
        <w:t>Indien een energieaudit moet worden uitgevoerd in toepassing van de bepalingen van het besluit van de Brusselse Hoofdstedelijke Regering van 8 december 2016 betreffende de energieaudit van de grote ondernemingen en de energieaudit van de milieuvergunning ten gevolge van de indiening van een aanvraag tot wijziging, splitsing, verlenging of vernieuwing van de milieuvergunning, gaat de Partij die aan de oorsprong van deze aanvraag ligt, tenzij anders overeengekomen tussen de Partijen, over tot de uitvoering van deze audit en draagt zij de volledige kosten ervan.</w:t>
      </w:r>
    </w:p>
    <w:p w14:paraId="23DD7818" w14:textId="77777777" w:rsidR="00113698" w:rsidRPr="005F3C49" w:rsidRDefault="00113698" w:rsidP="009A12B0">
      <w:pPr>
        <w:jc w:val="both"/>
        <w:rPr>
          <w:rFonts w:asciiTheme="minorHAnsi" w:eastAsia="Calibri" w:hAnsiTheme="minorHAnsi" w:cstheme="minorHAnsi"/>
          <w:lang w:val="nl-NL"/>
        </w:rPr>
      </w:pPr>
    </w:p>
    <w:p w14:paraId="0254E65F" w14:textId="77777777" w:rsidR="00215824" w:rsidRPr="005F3C49" w:rsidRDefault="00215824" w:rsidP="009A12B0">
      <w:pPr>
        <w:jc w:val="both"/>
        <w:rPr>
          <w:rFonts w:asciiTheme="minorHAnsi" w:eastAsia="Calibri" w:hAnsiTheme="minorHAnsi" w:cstheme="minorHAnsi"/>
        </w:rPr>
      </w:pPr>
      <w:r w:rsidRPr="005F3C49">
        <w:rPr>
          <w:rFonts w:asciiTheme="minorHAnsi" w:hAnsiTheme="minorHAnsi" w:cstheme="minorHAnsi"/>
        </w:rPr>
        <w:t>Elke Partij waarvan de inrichtingen aan een dergelijke energieaudit worden onderworpen, verbindt zich ertoe aan de uitvoering van de audit mee te werken door de Partij die de audit initieert en haar deskundigen toegang te verlenen tot de te auditeren inrichtingen en door alle informatie/documentatie te verstrekken die nuttig of noodzakelijk is voor de audit.</w:t>
      </w:r>
    </w:p>
    <w:p w14:paraId="0E168017" w14:textId="77777777" w:rsidR="00113698" w:rsidRPr="005F3C49" w:rsidRDefault="00113698">
      <w:pPr>
        <w:spacing w:after="160" w:line="259" w:lineRule="auto"/>
        <w:rPr>
          <w:rFonts w:asciiTheme="minorHAnsi" w:eastAsia="Calibri" w:hAnsiTheme="minorHAnsi" w:cstheme="minorHAnsi"/>
          <w:b/>
          <w:lang w:val="nl-NL"/>
        </w:rPr>
      </w:pPr>
    </w:p>
    <w:p w14:paraId="103CA0F7" w14:textId="77777777" w:rsidR="00394D47" w:rsidRPr="005F3C49" w:rsidRDefault="00394D47">
      <w:pPr>
        <w:spacing w:after="160" w:line="259" w:lineRule="auto"/>
        <w:rPr>
          <w:rFonts w:asciiTheme="minorHAnsi" w:eastAsia="Calibri" w:hAnsiTheme="minorHAnsi" w:cstheme="minorHAnsi"/>
          <w:b/>
        </w:rPr>
      </w:pPr>
      <w:r w:rsidRPr="005F3C49">
        <w:rPr>
          <w:rFonts w:asciiTheme="minorHAnsi" w:hAnsiTheme="minorHAnsi" w:cstheme="minorHAnsi"/>
          <w:b/>
        </w:rPr>
        <w:t>Artikel 14</w:t>
      </w:r>
      <w:r w:rsidRPr="005F3C49">
        <w:rPr>
          <w:rFonts w:asciiTheme="minorHAnsi" w:hAnsiTheme="minorHAnsi" w:cstheme="minorHAnsi"/>
          <w:b/>
        </w:rPr>
        <w:tab/>
        <w:t>Bodemverontreiniging</w:t>
      </w:r>
    </w:p>
    <w:p w14:paraId="00F7ED77" w14:textId="77777777" w:rsidR="00577796" w:rsidRPr="005F3C49" w:rsidRDefault="00577796" w:rsidP="009A12B0">
      <w:pPr>
        <w:jc w:val="both"/>
        <w:rPr>
          <w:rFonts w:asciiTheme="minorHAnsi" w:eastAsia="Calibri" w:hAnsiTheme="minorHAnsi" w:cstheme="minorHAnsi"/>
        </w:rPr>
      </w:pPr>
      <w:r w:rsidRPr="005F3C49">
        <w:rPr>
          <w:rFonts w:asciiTheme="minorHAnsi" w:hAnsiTheme="minorHAnsi" w:cstheme="minorHAnsi"/>
        </w:rPr>
        <w:t>De Partijen verbinden zich ertoe de bepalingen van de ordonnantie van 5 maart 2009 betreffende het beheer en de sanering van verontreinigde bodems (hierna de '</w:t>
      </w:r>
      <w:r w:rsidRPr="005F3C49">
        <w:rPr>
          <w:rFonts w:asciiTheme="minorHAnsi" w:hAnsiTheme="minorHAnsi" w:cstheme="minorHAnsi"/>
          <w:b/>
          <w:i/>
        </w:rPr>
        <w:t>Bodemordonnantie</w:t>
      </w:r>
      <w:r w:rsidRPr="005F3C49">
        <w:rPr>
          <w:rFonts w:asciiTheme="minorHAnsi" w:hAnsiTheme="minorHAnsi" w:cstheme="minorHAnsi"/>
        </w:rPr>
        <w:t>') te respecteren.</w:t>
      </w:r>
    </w:p>
    <w:p w14:paraId="425D9784" w14:textId="77777777" w:rsidR="00577796" w:rsidRPr="005F3C49" w:rsidRDefault="00577796" w:rsidP="009A12B0">
      <w:pPr>
        <w:jc w:val="both"/>
        <w:rPr>
          <w:rFonts w:asciiTheme="minorHAnsi" w:eastAsia="Calibri" w:hAnsiTheme="minorHAnsi" w:cstheme="minorHAnsi"/>
        </w:rPr>
      </w:pPr>
    </w:p>
    <w:p w14:paraId="1B8A8005" w14:textId="328BE6D3" w:rsidR="00577796" w:rsidRPr="005F3C49" w:rsidRDefault="00577796" w:rsidP="009A12B0">
      <w:pPr>
        <w:jc w:val="both"/>
        <w:rPr>
          <w:rFonts w:asciiTheme="minorHAnsi" w:eastAsia="Calibri" w:hAnsiTheme="minorHAnsi" w:cstheme="minorHAnsi"/>
        </w:rPr>
      </w:pPr>
      <w:r w:rsidRPr="005F3C49">
        <w:rPr>
          <w:rFonts w:asciiTheme="minorHAnsi" w:hAnsiTheme="minorHAnsi" w:cstheme="minorHAnsi"/>
        </w:rPr>
        <w:t xml:space="preserve">Indien een verkennend bodemonderzoek zoals bedoeld in de Bodemordonnantie moet plaatsvinden wegens de stopzetting van één of meer risicovolle activiteiten, wegens de overdracht van de milieuvergunning met betrekking tot een of meer risicovolle activiteiten, </w:t>
      </w:r>
      <w:r w:rsidR="00BF3B6C" w:rsidRPr="005F3C49">
        <w:rPr>
          <w:rFonts w:asciiTheme="minorHAnsi" w:hAnsiTheme="minorHAnsi" w:cstheme="minorHAnsi"/>
        </w:rPr>
        <w:t xml:space="preserve">of </w:t>
      </w:r>
      <w:r w:rsidRPr="005F3C49">
        <w:rPr>
          <w:rFonts w:asciiTheme="minorHAnsi" w:hAnsiTheme="minorHAnsi" w:cstheme="minorHAnsi"/>
        </w:rPr>
        <w:t>in toepassing van artikel 18 van het besluit van de Brusselse Hoofdstedelijke Regering van 21 november 2013 inzake geïntegreerde preventie en bestrijding van verontreiniging door industriële emissies, of wegens de indiening van een aanvraag tot wijziging, splitsing, verlenging of vernieuwing van de milieuvergunning, is de Partij of zijn de Partijen die aan de oorsprong van de uit de Bodemordonnantie voortvloeiende verplichting ligt of liggen, verplicht dit verkennend bodemonderzoek uit te voeren en de volledige kosten daarvan te dragen.</w:t>
      </w:r>
    </w:p>
    <w:p w14:paraId="2B5DEF53" w14:textId="77777777" w:rsidR="00394D47" w:rsidRPr="005F3C49" w:rsidRDefault="00394D47" w:rsidP="009A12B0">
      <w:pPr>
        <w:jc w:val="both"/>
        <w:rPr>
          <w:rFonts w:asciiTheme="minorHAnsi" w:eastAsia="Calibri" w:hAnsiTheme="minorHAnsi" w:cstheme="minorHAnsi"/>
          <w:b/>
          <w:lang w:val="nl-NL"/>
        </w:rPr>
      </w:pPr>
    </w:p>
    <w:p w14:paraId="4DB2FCC6" w14:textId="77777777" w:rsidR="00871DBE" w:rsidRPr="005F3C49" w:rsidRDefault="00871DBE" w:rsidP="009A12B0">
      <w:pPr>
        <w:jc w:val="both"/>
        <w:rPr>
          <w:rFonts w:asciiTheme="minorHAnsi" w:eastAsia="Calibri" w:hAnsiTheme="minorHAnsi" w:cstheme="minorHAnsi"/>
        </w:rPr>
      </w:pPr>
      <w:r w:rsidRPr="005F3C49">
        <w:rPr>
          <w:rFonts w:asciiTheme="minorHAnsi" w:hAnsiTheme="minorHAnsi" w:cstheme="minorHAnsi"/>
        </w:rPr>
        <w:t>Wanneer zich op een terrein een voorval voordoet dat tot bodemverontreiniging heeft geleid en waarvoor een verkennend bodemonderzoek of een andere formaliteit zoals bedoeld in de Bodemordonnantie moet worden verricht, is de Partij of zijn de Partijen die aan de oorsprong van het voorval ligt of liggen, verplicht dat verkennend bodemonderzoek of die formaliteit uit te voeren en de volledige kosten daarvan te dragen.</w:t>
      </w:r>
    </w:p>
    <w:p w14:paraId="6698058E" w14:textId="77777777" w:rsidR="007D48BA" w:rsidRPr="005F3C49" w:rsidRDefault="007D48BA" w:rsidP="009A12B0">
      <w:pPr>
        <w:jc w:val="both"/>
        <w:rPr>
          <w:rFonts w:asciiTheme="minorHAnsi" w:eastAsia="Calibri" w:hAnsiTheme="minorHAnsi" w:cstheme="minorHAnsi"/>
          <w:lang w:val="nl-NL"/>
        </w:rPr>
      </w:pPr>
    </w:p>
    <w:p w14:paraId="7119F951" w14:textId="77777777" w:rsidR="007D48BA" w:rsidRPr="005F3C49" w:rsidRDefault="007D48BA" w:rsidP="009A12B0">
      <w:pPr>
        <w:jc w:val="both"/>
        <w:rPr>
          <w:rFonts w:asciiTheme="minorHAnsi" w:eastAsia="Calibri" w:hAnsiTheme="minorHAnsi" w:cstheme="minorHAnsi"/>
        </w:rPr>
      </w:pPr>
      <w:r w:rsidRPr="005F3C49">
        <w:rPr>
          <w:rFonts w:asciiTheme="minorHAnsi" w:hAnsiTheme="minorHAnsi" w:cstheme="minorHAnsi"/>
        </w:rPr>
        <w:t>In voorkomend geval kan (kunnen) de Partij(en), bedoeld in de tweede en derde alinea van dit artikel, Leefmilieu Brussel verzoeken de reikwijdte van het verkennend bodemonderzoek te beperken tot de perimeter van haar exploitatie overeenkomstig artikel 13/4, § 3, al. 1, laatste streepje van de Bodemordonnantie.</w:t>
      </w:r>
    </w:p>
    <w:p w14:paraId="0C7E8560" w14:textId="77777777" w:rsidR="00871DBE" w:rsidRPr="005F3C49" w:rsidRDefault="00871DBE" w:rsidP="009A12B0">
      <w:pPr>
        <w:jc w:val="both"/>
        <w:rPr>
          <w:rFonts w:asciiTheme="minorHAnsi" w:eastAsia="Calibri" w:hAnsiTheme="minorHAnsi" w:cstheme="minorHAnsi"/>
          <w:b/>
          <w:lang w:val="nl-NL"/>
        </w:rPr>
      </w:pPr>
    </w:p>
    <w:p w14:paraId="6CCF6B8B" w14:textId="77777777" w:rsidR="00D838D6" w:rsidRPr="005F3C49" w:rsidRDefault="00D838D6" w:rsidP="00D838D6">
      <w:pPr>
        <w:jc w:val="both"/>
        <w:rPr>
          <w:rFonts w:asciiTheme="minorHAnsi" w:eastAsia="Calibri" w:hAnsiTheme="minorHAnsi" w:cstheme="minorHAnsi"/>
        </w:rPr>
      </w:pPr>
      <w:r w:rsidRPr="005F3C49">
        <w:rPr>
          <w:rFonts w:asciiTheme="minorHAnsi" w:hAnsiTheme="minorHAnsi" w:cstheme="minorHAnsi"/>
        </w:rPr>
        <w:t>De andere Partijen verbinden zich ertoe mee te werken aan de uitvoering van dit bodemonderzoek of deze formaliteit, door de Partij die het bodemonderzoek of deze formaliteit uitvoert en haar deskundigen toegang te verlenen tot de te onderzoeken locaties en door alle inlichtingen/documenten te verstrekken die nuttig of noodzakelijk kunnen zijn voor dit bodemonderzoek of deze formaliteit.</w:t>
      </w:r>
    </w:p>
    <w:p w14:paraId="6C5DB21F" w14:textId="77777777" w:rsidR="00AB22DB" w:rsidRPr="005F3C49" w:rsidRDefault="00AB22DB" w:rsidP="00D838D6">
      <w:pPr>
        <w:jc w:val="both"/>
        <w:rPr>
          <w:rFonts w:asciiTheme="minorHAnsi" w:eastAsia="Calibri" w:hAnsiTheme="minorHAnsi" w:cstheme="minorHAnsi"/>
          <w:lang w:val="nl-NL"/>
        </w:rPr>
      </w:pPr>
    </w:p>
    <w:p w14:paraId="61874E90" w14:textId="22E14D93" w:rsidR="00AB22DB" w:rsidRPr="005F3C49" w:rsidRDefault="00AB22DB" w:rsidP="00D838D6">
      <w:pPr>
        <w:jc w:val="both"/>
        <w:rPr>
          <w:rFonts w:asciiTheme="minorHAnsi" w:eastAsia="Calibri" w:hAnsiTheme="minorHAnsi" w:cstheme="minorHAnsi"/>
        </w:rPr>
      </w:pPr>
      <w:r w:rsidRPr="005F3C49">
        <w:rPr>
          <w:rFonts w:asciiTheme="minorHAnsi" w:hAnsiTheme="minorHAnsi" w:cstheme="minorHAnsi"/>
        </w:rPr>
        <w:t xml:space="preserve">Indien uit het verkennend bodemonderzoek blijkt dat </w:t>
      </w:r>
      <w:r w:rsidR="009327E4" w:rsidRPr="005F3C49">
        <w:rPr>
          <w:rFonts w:asciiTheme="minorHAnsi" w:hAnsiTheme="minorHAnsi" w:cstheme="minorHAnsi"/>
        </w:rPr>
        <w:t xml:space="preserve">er </w:t>
      </w:r>
      <w:r w:rsidRPr="005F3C49">
        <w:rPr>
          <w:rFonts w:asciiTheme="minorHAnsi" w:hAnsiTheme="minorHAnsi" w:cstheme="minorHAnsi"/>
        </w:rPr>
        <w:t>sprake is van verontreiniging, worden de voor de behandeling van de verontreiniging verantwoordelijke persoon of personen en de voorwaarden voor die behandeling vastgelegd overeenkomstig de Bodemordonnantie, in het bijzonder de artikelen 20 en 21 daarvan.</w:t>
      </w:r>
    </w:p>
    <w:p w14:paraId="1EDDDB88" w14:textId="77777777" w:rsidR="00D838D6" w:rsidRPr="005F3C49" w:rsidRDefault="00D838D6" w:rsidP="009A12B0">
      <w:pPr>
        <w:jc w:val="both"/>
        <w:rPr>
          <w:rFonts w:asciiTheme="minorHAnsi" w:eastAsia="Calibri" w:hAnsiTheme="minorHAnsi" w:cstheme="minorHAnsi"/>
          <w:b/>
        </w:rPr>
      </w:pPr>
    </w:p>
    <w:p w14:paraId="403BB57E" w14:textId="77777777" w:rsidR="00097D46" w:rsidRPr="005F3C49" w:rsidRDefault="00097D46" w:rsidP="009A12B0">
      <w:pPr>
        <w:jc w:val="both"/>
        <w:rPr>
          <w:rFonts w:asciiTheme="minorHAnsi" w:eastAsia="Calibri" w:hAnsiTheme="minorHAnsi" w:cstheme="minorHAnsi"/>
          <w:b/>
        </w:rPr>
      </w:pPr>
    </w:p>
    <w:p w14:paraId="4DAE6862" w14:textId="77777777" w:rsidR="00871DBE" w:rsidRPr="005F3C49" w:rsidRDefault="00871DBE" w:rsidP="009A12B0">
      <w:pPr>
        <w:jc w:val="both"/>
        <w:rPr>
          <w:rFonts w:asciiTheme="minorHAnsi" w:eastAsia="Calibri" w:hAnsiTheme="minorHAnsi" w:cstheme="minorHAnsi"/>
          <w:b/>
        </w:rPr>
      </w:pPr>
      <w:r w:rsidRPr="005F3C49">
        <w:rPr>
          <w:rFonts w:asciiTheme="minorHAnsi" w:hAnsiTheme="minorHAnsi" w:cstheme="minorHAnsi"/>
          <w:b/>
        </w:rPr>
        <w:t>Artikel 15</w:t>
      </w:r>
      <w:r w:rsidRPr="005F3C49">
        <w:rPr>
          <w:rFonts w:asciiTheme="minorHAnsi" w:hAnsiTheme="minorHAnsi" w:cstheme="minorHAnsi"/>
          <w:b/>
        </w:rPr>
        <w:tab/>
        <w:t>Milieubelasting als gevolg van de toepassing van het BWLKE</w:t>
      </w:r>
    </w:p>
    <w:p w14:paraId="36E747A0" w14:textId="77777777" w:rsidR="00D838D6" w:rsidRPr="005F3C49" w:rsidRDefault="00D838D6" w:rsidP="009A12B0">
      <w:pPr>
        <w:jc w:val="both"/>
        <w:rPr>
          <w:rFonts w:asciiTheme="minorHAnsi" w:eastAsia="Calibri" w:hAnsiTheme="minorHAnsi" w:cstheme="minorHAnsi"/>
          <w:b/>
          <w:lang w:val="nl-NL"/>
        </w:rPr>
      </w:pPr>
    </w:p>
    <w:p w14:paraId="61B39EAA" w14:textId="1EFD7C37" w:rsidR="00097D46" w:rsidRPr="005F3C49" w:rsidRDefault="00097D46" w:rsidP="009A12B0">
      <w:pPr>
        <w:jc w:val="both"/>
        <w:rPr>
          <w:rFonts w:asciiTheme="minorHAnsi" w:eastAsia="Calibri" w:hAnsiTheme="minorHAnsi" w:cstheme="minorHAnsi"/>
        </w:rPr>
      </w:pPr>
      <w:r w:rsidRPr="005F3C49">
        <w:rPr>
          <w:rFonts w:asciiTheme="minorHAnsi" w:hAnsiTheme="minorHAnsi" w:cstheme="minorHAnsi"/>
        </w:rPr>
        <w:t>Indien overeenkomstig artikel 2.3.56 van het BWLKE een milieubelasting wordt opgelegd in het geval dat overtollige parkeerplaatsen worden behouden of geëxploiteerd,</w:t>
      </w:r>
      <w:r w:rsidR="009327E4" w:rsidRPr="005F3C49">
        <w:rPr>
          <w:rFonts w:asciiTheme="minorHAnsi" w:hAnsiTheme="minorHAnsi" w:cstheme="minorHAnsi"/>
        </w:rPr>
        <w:t xml:space="preserve"> dan valt</w:t>
      </w:r>
      <w:r w:rsidRPr="005F3C49">
        <w:rPr>
          <w:rFonts w:asciiTheme="minorHAnsi" w:hAnsiTheme="minorHAnsi" w:cstheme="minorHAnsi"/>
        </w:rPr>
        <w:t xml:space="preserve"> deze belasting uitsluitend ten laste van de Partij die de overtollige parkeerplaatsen behoudt of exploiteert, in voorkomend geval vermeerderd </w:t>
      </w:r>
      <w:proofErr w:type="gramStart"/>
      <w:r w:rsidRPr="005F3C49">
        <w:rPr>
          <w:rFonts w:asciiTheme="minorHAnsi" w:hAnsiTheme="minorHAnsi" w:cstheme="minorHAnsi"/>
        </w:rPr>
        <w:t>uit hoofde van</w:t>
      </w:r>
      <w:proofErr w:type="gramEnd"/>
      <w:r w:rsidRPr="005F3C49">
        <w:rPr>
          <w:rFonts w:asciiTheme="minorHAnsi" w:hAnsiTheme="minorHAnsi" w:cstheme="minorHAnsi"/>
        </w:rPr>
        <w:t xml:space="preserve"> het BWLKE.</w:t>
      </w:r>
    </w:p>
    <w:p w14:paraId="42DABBEB" w14:textId="77777777" w:rsidR="00097D46" w:rsidRPr="005F3C49" w:rsidRDefault="00097D46" w:rsidP="009A12B0">
      <w:pPr>
        <w:jc w:val="both"/>
        <w:rPr>
          <w:rFonts w:asciiTheme="minorHAnsi" w:eastAsia="Calibri" w:hAnsiTheme="minorHAnsi" w:cstheme="minorHAnsi"/>
        </w:rPr>
      </w:pPr>
    </w:p>
    <w:p w14:paraId="5C68103E" w14:textId="0166553B" w:rsidR="00097D46" w:rsidRPr="005F3C49" w:rsidRDefault="00097D46" w:rsidP="009A12B0">
      <w:pPr>
        <w:jc w:val="both"/>
        <w:rPr>
          <w:rFonts w:asciiTheme="minorHAnsi" w:eastAsia="Calibri" w:hAnsiTheme="minorHAnsi" w:cstheme="minorHAnsi"/>
        </w:rPr>
      </w:pPr>
      <w:r w:rsidRPr="005F3C49">
        <w:rPr>
          <w:rFonts w:asciiTheme="minorHAnsi" w:hAnsiTheme="minorHAnsi" w:cstheme="minorHAnsi"/>
        </w:rPr>
        <w:t>Deze Partij vrijwaart de andere Partijen tegen elke vordering tot betaling van een dergelijke milieubelasting die tegen hen zou worden ingesteld door Leefmilieu Brussel en vergoed</w:t>
      </w:r>
      <w:r w:rsidR="009327E4" w:rsidRPr="005F3C49">
        <w:rPr>
          <w:rFonts w:asciiTheme="minorHAnsi" w:hAnsiTheme="minorHAnsi" w:cstheme="minorHAnsi"/>
        </w:rPr>
        <w:t>t</w:t>
      </w:r>
      <w:r w:rsidRPr="005F3C49">
        <w:rPr>
          <w:rFonts w:asciiTheme="minorHAnsi" w:hAnsiTheme="minorHAnsi" w:cstheme="minorHAnsi"/>
        </w:rPr>
        <w:t xml:space="preserve"> hen door hen het bedrag van de milieubelasting terug te betalen dat zij, indien van toepassing, aan Leefmilieu Brussel hebben moeten betalen.</w:t>
      </w:r>
    </w:p>
    <w:p w14:paraId="1F440D9E" w14:textId="77777777" w:rsidR="00F37BB6" w:rsidRPr="005F3C49" w:rsidRDefault="00F37BB6" w:rsidP="009A12B0">
      <w:pPr>
        <w:jc w:val="both"/>
        <w:rPr>
          <w:rFonts w:asciiTheme="minorHAnsi" w:eastAsia="Calibri" w:hAnsiTheme="minorHAnsi" w:cstheme="minorHAnsi"/>
          <w:lang w:val="nl-NL"/>
        </w:rPr>
      </w:pPr>
    </w:p>
    <w:p w14:paraId="10CB19E1" w14:textId="77777777" w:rsidR="00097D46" w:rsidRPr="005F3C49" w:rsidRDefault="00097D46" w:rsidP="009A12B0">
      <w:pPr>
        <w:jc w:val="both"/>
        <w:rPr>
          <w:rFonts w:asciiTheme="minorHAnsi" w:eastAsia="Calibri" w:hAnsiTheme="minorHAnsi" w:cstheme="minorHAnsi"/>
          <w:b/>
          <w:lang w:val="nl-NL"/>
        </w:rPr>
      </w:pPr>
    </w:p>
    <w:p w14:paraId="5AAC780C" w14:textId="77777777" w:rsidR="00097D46" w:rsidRPr="005F3C49" w:rsidRDefault="000B4F95" w:rsidP="009A12B0">
      <w:pPr>
        <w:jc w:val="both"/>
        <w:rPr>
          <w:rFonts w:asciiTheme="minorHAnsi" w:eastAsia="Calibri" w:hAnsiTheme="minorHAnsi" w:cstheme="minorHAnsi"/>
          <w:b/>
        </w:rPr>
      </w:pPr>
      <w:r w:rsidRPr="005F3C49">
        <w:rPr>
          <w:rFonts w:asciiTheme="minorHAnsi" w:hAnsiTheme="minorHAnsi" w:cstheme="minorHAnsi"/>
          <w:b/>
        </w:rPr>
        <w:t>Artikel 16</w:t>
      </w:r>
      <w:r w:rsidRPr="005F3C49">
        <w:rPr>
          <w:rFonts w:asciiTheme="minorHAnsi" w:hAnsiTheme="minorHAnsi" w:cstheme="minorHAnsi"/>
          <w:b/>
        </w:rPr>
        <w:tab/>
        <w:t>Herstel van het terrein in zijn oorspronkelijke staat</w:t>
      </w:r>
    </w:p>
    <w:p w14:paraId="25863DC0" w14:textId="77777777" w:rsidR="000B0028" w:rsidRPr="005F3C49" w:rsidRDefault="000B0028" w:rsidP="009A12B0">
      <w:pPr>
        <w:jc w:val="both"/>
        <w:rPr>
          <w:rFonts w:asciiTheme="minorHAnsi" w:eastAsia="Calibri" w:hAnsiTheme="minorHAnsi" w:cstheme="minorHAnsi"/>
          <w:lang w:val="nl-NL"/>
        </w:rPr>
      </w:pPr>
    </w:p>
    <w:p w14:paraId="29FBBCFA" w14:textId="77777777" w:rsidR="000B0028" w:rsidRPr="005F3C49" w:rsidRDefault="000B0028" w:rsidP="000B0028">
      <w:pPr>
        <w:jc w:val="both"/>
        <w:rPr>
          <w:rFonts w:asciiTheme="minorHAnsi" w:eastAsia="Calibri" w:hAnsiTheme="minorHAnsi" w:cstheme="minorHAnsi"/>
        </w:rPr>
      </w:pPr>
      <w:r w:rsidRPr="005F3C49">
        <w:rPr>
          <w:rFonts w:asciiTheme="minorHAnsi" w:hAnsiTheme="minorHAnsi" w:cstheme="minorHAnsi"/>
        </w:rPr>
        <w:t>De Partijen verbinden zich ertoe, ieder voor het deel dat haar aangaat, de locatie van een inrichting waarvan de exploitatie eindigt of niet langer is toegestaan, in zodanige staat terug te brengen dat geen gevaar, hinder of overlast wordt veroorzaakt.</w:t>
      </w:r>
    </w:p>
    <w:p w14:paraId="398D8E93" w14:textId="77777777" w:rsidR="000B0028" w:rsidRPr="005F3C49" w:rsidRDefault="000B0028" w:rsidP="000B0028">
      <w:pPr>
        <w:jc w:val="both"/>
        <w:rPr>
          <w:rFonts w:asciiTheme="minorHAnsi" w:eastAsia="Calibri" w:hAnsiTheme="minorHAnsi" w:cstheme="minorHAnsi"/>
          <w:lang w:val="nl-NL"/>
        </w:rPr>
      </w:pPr>
    </w:p>
    <w:p w14:paraId="06A36962" w14:textId="77777777" w:rsidR="000B0028" w:rsidRPr="005F3C49" w:rsidRDefault="000B0028" w:rsidP="000B0028">
      <w:pPr>
        <w:jc w:val="both"/>
        <w:rPr>
          <w:rFonts w:asciiTheme="minorHAnsi" w:eastAsia="Calibri" w:hAnsiTheme="minorHAnsi" w:cstheme="minorHAnsi"/>
        </w:rPr>
      </w:pPr>
      <w:r w:rsidRPr="005F3C49">
        <w:rPr>
          <w:rFonts w:asciiTheme="minorHAnsi" w:hAnsiTheme="minorHAnsi" w:cstheme="minorHAnsi"/>
        </w:rPr>
        <w:t>Wanneer bij het herstel in de oorspronkelijke staat blijkt dat sprake is van bodemverontreiniging, in toepassing van de Bodemordonnantie, worden de voor de behandeling van de verontreiniging verantwoordelijke persoon of personen en de voorwaarden voor die behandeling vastgelegd overeenkomstig de Bodemordonnantie, in het bijzonder de artikelen 20 en 21 daarvan.</w:t>
      </w:r>
    </w:p>
    <w:p w14:paraId="460E8F1F" w14:textId="77777777" w:rsidR="005B6980" w:rsidRPr="005F3C49" w:rsidRDefault="005B6980" w:rsidP="009A12B0">
      <w:pPr>
        <w:jc w:val="both"/>
        <w:rPr>
          <w:rFonts w:asciiTheme="minorHAnsi" w:eastAsia="Calibri" w:hAnsiTheme="minorHAnsi" w:cstheme="minorHAnsi"/>
          <w:b/>
          <w:lang w:val="nl-NL"/>
        </w:rPr>
      </w:pPr>
    </w:p>
    <w:p w14:paraId="37956CC8" w14:textId="77777777" w:rsidR="005B6980" w:rsidRPr="005F3C49" w:rsidRDefault="005B6980" w:rsidP="009A12B0">
      <w:pPr>
        <w:jc w:val="both"/>
        <w:rPr>
          <w:rFonts w:asciiTheme="minorHAnsi" w:eastAsia="Calibri" w:hAnsiTheme="minorHAnsi" w:cstheme="minorHAnsi"/>
          <w:b/>
          <w:lang w:val="nl-NL"/>
        </w:rPr>
      </w:pPr>
    </w:p>
    <w:p w14:paraId="7A7B0A4C" w14:textId="77777777" w:rsidR="00394D47" w:rsidRPr="005F3C49" w:rsidRDefault="00394D47" w:rsidP="009A12B0">
      <w:pPr>
        <w:jc w:val="both"/>
        <w:rPr>
          <w:rFonts w:asciiTheme="minorHAnsi" w:eastAsia="Calibri" w:hAnsiTheme="minorHAnsi" w:cstheme="minorHAnsi"/>
          <w:b/>
        </w:rPr>
      </w:pPr>
      <w:r w:rsidRPr="005F3C49">
        <w:rPr>
          <w:rFonts w:asciiTheme="minorHAnsi" w:hAnsiTheme="minorHAnsi" w:cstheme="minorHAnsi"/>
          <w:b/>
        </w:rPr>
        <w:t xml:space="preserve">Artikel 17 </w:t>
      </w:r>
      <w:r w:rsidRPr="005F3C49">
        <w:rPr>
          <w:rFonts w:asciiTheme="minorHAnsi" w:hAnsiTheme="minorHAnsi" w:cstheme="minorHAnsi"/>
          <w:b/>
        </w:rPr>
        <w:tab/>
        <w:t>Diversen</w:t>
      </w:r>
    </w:p>
    <w:p w14:paraId="5D46F70D" w14:textId="77777777" w:rsidR="00394D47" w:rsidRPr="005F3C49" w:rsidRDefault="00394D47" w:rsidP="009A12B0">
      <w:pPr>
        <w:jc w:val="both"/>
        <w:rPr>
          <w:rFonts w:asciiTheme="minorHAnsi" w:eastAsia="Calibri" w:hAnsiTheme="minorHAnsi" w:cstheme="minorHAnsi"/>
          <w:b/>
          <w:lang w:val="nl-NL"/>
        </w:rPr>
      </w:pPr>
    </w:p>
    <w:p w14:paraId="068087DD" w14:textId="77777777" w:rsidR="00F70160" w:rsidRPr="005F3C49" w:rsidRDefault="00030D19" w:rsidP="005B6980">
      <w:pPr>
        <w:keepNext/>
        <w:tabs>
          <w:tab w:val="center" w:pos="567"/>
          <w:tab w:val="left" w:pos="851"/>
        </w:tabs>
        <w:jc w:val="both"/>
        <w:outlineLvl w:val="1"/>
        <w:rPr>
          <w:rFonts w:asciiTheme="minorHAnsi" w:eastAsia="Calibri" w:hAnsiTheme="minorHAnsi" w:cstheme="minorHAnsi"/>
        </w:rPr>
      </w:pPr>
      <w:r w:rsidRPr="005F3C49">
        <w:rPr>
          <w:rFonts w:asciiTheme="minorHAnsi" w:hAnsiTheme="minorHAnsi" w:cstheme="minorHAnsi"/>
        </w:rPr>
        <w:t xml:space="preserve">17.1 </w:t>
      </w:r>
      <w:r w:rsidRPr="005F3C49">
        <w:rPr>
          <w:rFonts w:asciiTheme="minorHAnsi" w:hAnsiTheme="minorHAnsi" w:cstheme="minorHAnsi"/>
        </w:rPr>
        <w:tab/>
      </w:r>
      <w:r w:rsidRPr="005F3C49">
        <w:rPr>
          <w:rFonts w:asciiTheme="minorHAnsi" w:hAnsiTheme="minorHAnsi" w:cstheme="minorHAnsi"/>
          <w:b/>
        </w:rPr>
        <w:tab/>
      </w:r>
      <w:r w:rsidRPr="005F3C49">
        <w:rPr>
          <w:rFonts w:asciiTheme="minorHAnsi" w:hAnsiTheme="minorHAnsi" w:cstheme="minorHAnsi"/>
          <w:i/>
        </w:rPr>
        <w:t>Samenwerking tussen de Partijen</w:t>
      </w:r>
    </w:p>
    <w:p w14:paraId="0BE8F078" w14:textId="77777777" w:rsidR="00F70160" w:rsidRPr="005F3C49" w:rsidRDefault="00F70160" w:rsidP="00F70160">
      <w:pPr>
        <w:jc w:val="both"/>
        <w:rPr>
          <w:rFonts w:asciiTheme="minorHAnsi" w:eastAsia="Calibri" w:hAnsiTheme="minorHAnsi" w:cstheme="minorHAnsi"/>
          <w:b/>
          <w:lang w:val="nl-NL"/>
        </w:rPr>
      </w:pPr>
    </w:p>
    <w:p w14:paraId="025DF481" w14:textId="77777777" w:rsidR="00F70160" w:rsidRPr="005F3C49" w:rsidRDefault="00F70160" w:rsidP="009A12B0">
      <w:pPr>
        <w:jc w:val="both"/>
        <w:rPr>
          <w:rFonts w:asciiTheme="minorHAnsi" w:eastAsia="Calibri" w:hAnsiTheme="minorHAnsi" w:cstheme="minorHAnsi"/>
        </w:rPr>
      </w:pPr>
      <w:r w:rsidRPr="005F3C49">
        <w:rPr>
          <w:rFonts w:asciiTheme="minorHAnsi" w:hAnsiTheme="minorHAnsi" w:cstheme="minorHAnsi"/>
        </w:rPr>
        <w:t xml:space="preserve">De Partijen verbinden zich ertoe de Overeenkomst te goeder trouw uit te voeren en constructief samen te werken om een oplossing te vinden voor alle kwesties die niet uitdrukkelijk in de Overeenkomst zijn geregeld en die zich tijdens de uitvoering van de Overeenkomst kunnen voordoen. </w:t>
      </w:r>
      <w:proofErr w:type="gramStart"/>
      <w:r w:rsidRPr="005F3C49">
        <w:rPr>
          <w:rFonts w:asciiTheme="minorHAnsi" w:hAnsiTheme="minorHAnsi" w:cstheme="minorHAnsi"/>
        </w:rPr>
        <w:t>De Partijen zullen overleg plegen en gezamenlijk besluiten hoe dergelijke kwesties moeten worden opgelost.</w:t>
      </w:r>
      <w:proofErr w:type="gramEnd"/>
    </w:p>
    <w:p w14:paraId="6979A239" w14:textId="77777777" w:rsidR="00F70160" w:rsidRPr="005F3C49" w:rsidRDefault="00F70160" w:rsidP="009A12B0">
      <w:pPr>
        <w:jc w:val="both"/>
        <w:rPr>
          <w:rFonts w:asciiTheme="minorHAnsi" w:eastAsia="Calibri" w:hAnsiTheme="minorHAnsi" w:cstheme="minorHAnsi"/>
          <w:b/>
          <w:lang w:val="nl-NL"/>
        </w:rPr>
      </w:pPr>
    </w:p>
    <w:p w14:paraId="7A5148BC" w14:textId="77777777" w:rsidR="00F45B93" w:rsidRPr="005F3C49" w:rsidRDefault="00F45B93" w:rsidP="009A12B0">
      <w:pPr>
        <w:jc w:val="both"/>
        <w:rPr>
          <w:rFonts w:asciiTheme="minorHAnsi" w:eastAsia="Calibri" w:hAnsiTheme="minorHAnsi" w:cstheme="minorHAnsi"/>
          <w:b/>
          <w:lang w:val="nl-NL"/>
        </w:rPr>
      </w:pPr>
    </w:p>
    <w:p w14:paraId="1B6057F3" w14:textId="77777777" w:rsidR="00F45B93" w:rsidRPr="005F3C49" w:rsidRDefault="00F45B93" w:rsidP="009A12B0">
      <w:pPr>
        <w:jc w:val="both"/>
        <w:rPr>
          <w:rFonts w:asciiTheme="minorHAnsi" w:eastAsia="Calibri" w:hAnsiTheme="minorHAnsi" w:cstheme="minorHAnsi"/>
          <w:b/>
          <w:lang w:val="nl-NL"/>
        </w:rPr>
      </w:pPr>
    </w:p>
    <w:p w14:paraId="5A1ABE4C" w14:textId="77777777" w:rsidR="00A77C87" w:rsidRPr="005F3C49" w:rsidRDefault="00030D19" w:rsidP="005B6980">
      <w:pPr>
        <w:keepNext/>
        <w:tabs>
          <w:tab w:val="center" w:pos="851"/>
        </w:tabs>
        <w:jc w:val="both"/>
        <w:outlineLvl w:val="1"/>
        <w:rPr>
          <w:rFonts w:asciiTheme="minorHAnsi" w:eastAsia="Calibri" w:hAnsiTheme="minorHAnsi" w:cstheme="minorHAnsi"/>
        </w:rPr>
      </w:pPr>
      <w:r w:rsidRPr="005F3C49">
        <w:rPr>
          <w:rFonts w:asciiTheme="minorHAnsi" w:hAnsiTheme="minorHAnsi" w:cstheme="minorHAnsi"/>
        </w:rPr>
        <w:t xml:space="preserve">17.2 </w:t>
      </w:r>
      <w:proofErr w:type="gramStart"/>
      <w:r w:rsidRPr="005F3C49">
        <w:rPr>
          <w:rFonts w:asciiTheme="minorHAnsi" w:hAnsiTheme="minorHAnsi" w:cstheme="minorHAnsi"/>
        </w:rPr>
        <w:tab/>
        <w:t xml:space="preserve">        </w:t>
      </w:r>
      <w:proofErr w:type="gramEnd"/>
      <w:r w:rsidRPr="005F3C49">
        <w:rPr>
          <w:rFonts w:asciiTheme="minorHAnsi" w:hAnsiTheme="minorHAnsi" w:cstheme="minorHAnsi"/>
          <w:i/>
        </w:rPr>
        <w:t>Kennisgeving van de Overeenkomst aan LB</w:t>
      </w:r>
    </w:p>
    <w:p w14:paraId="4F034C37" w14:textId="77777777" w:rsidR="00A77C87" w:rsidRPr="005F3C49" w:rsidRDefault="00A77C87" w:rsidP="009A12B0">
      <w:pPr>
        <w:jc w:val="both"/>
        <w:rPr>
          <w:rFonts w:asciiTheme="minorHAnsi" w:eastAsia="Calibri" w:hAnsiTheme="minorHAnsi" w:cstheme="minorHAnsi"/>
          <w:b/>
          <w:lang w:val="nl-NL"/>
        </w:rPr>
      </w:pPr>
    </w:p>
    <w:p w14:paraId="4C8FB551" w14:textId="77777777" w:rsidR="00B32BB0" w:rsidRPr="005F3C49" w:rsidRDefault="00A77C87" w:rsidP="009A12B0">
      <w:pPr>
        <w:jc w:val="both"/>
        <w:rPr>
          <w:rFonts w:asciiTheme="minorHAnsi" w:eastAsia="Calibri" w:hAnsiTheme="minorHAnsi" w:cstheme="minorHAnsi"/>
        </w:rPr>
      </w:pPr>
      <w:r w:rsidRPr="005F3C49">
        <w:rPr>
          <w:rFonts w:asciiTheme="minorHAnsi" w:hAnsiTheme="minorHAnsi" w:cstheme="minorHAnsi"/>
        </w:rPr>
        <w:t xml:space="preserve">De Partijen verbinden zich ertoe LB binnen </w:t>
      </w:r>
      <w:r w:rsidRPr="005F3C49">
        <w:rPr>
          <w:rFonts w:asciiTheme="minorHAnsi" w:hAnsiTheme="minorHAnsi" w:cstheme="minorHAnsi"/>
          <w:highlight w:val="yellow"/>
          <w:lang w:val="nl-NL"/>
        </w:rPr>
        <w:t>***</w:t>
      </w:r>
      <w:r w:rsidRPr="005F3C49">
        <w:rPr>
          <w:rFonts w:asciiTheme="minorHAnsi" w:hAnsiTheme="minorHAnsi" w:cstheme="minorHAnsi"/>
        </w:rPr>
        <w:t xml:space="preserve"> kalenderdagen na de ondertekening van de Overeenkomst door alle Partijen in kennis te stellen van deze Overeenkomst met het oog op informatie en erkenning. </w:t>
      </w:r>
    </w:p>
    <w:p w14:paraId="402BCE60" w14:textId="77777777" w:rsidR="00B32BB0" w:rsidRPr="005F3C49" w:rsidRDefault="00B32BB0" w:rsidP="009A12B0">
      <w:pPr>
        <w:jc w:val="both"/>
        <w:rPr>
          <w:rFonts w:asciiTheme="minorHAnsi" w:eastAsia="Calibri" w:hAnsiTheme="minorHAnsi" w:cstheme="minorHAnsi"/>
          <w:lang w:val="nl-NL"/>
        </w:rPr>
      </w:pPr>
    </w:p>
    <w:p w14:paraId="6B990C91" w14:textId="77777777" w:rsidR="00A77C87" w:rsidRPr="005F3C49" w:rsidRDefault="00A77C87" w:rsidP="009A12B0">
      <w:pPr>
        <w:jc w:val="both"/>
        <w:rPr>
          <w:rFonts w:asciiTheme="minorHAnsi" w:eastAsia="Calibri" w:hAnsiTheme="minorHAnsi" w:cstheme="minorHAnsi"/>
        </w:rPr>
      </w:pPr>
      <w:r w:rsidRPr="005F3C49">
        <w:rPr>
          <w:rFonts w:asciiTheme="minorHAnsi" w:hAnsiTheme="minorHAnsi" w:cstheme="minorHAnsi"/>
        </w:rPr>
        <w:t>De Partij die de Overeenkomst als laatste ondertekent, neemt het initiatief tot deze kennisgeving.</w:t>
      </w:r>
    </w:p>
    <w:p w14:paraId="698412C1" w14:textId="77777777" w:rsidR="00A77C87" w:rsidRPr="005F3C49" w:rsidRDefault="00A77C87" w:rsidP="009A12B0">
      <w:pPr>
        <w:jc w:val="both"/>
        <w:rPr>
          <w:rFonts w:asciiTheme="minorHAnsi" w:eastAsia="Calibri" w:hAnsiTheme="minorHAnsi" w:cstheme="minorHAnsi"/>
          <w:b/>
          <w:lang w:val="nl-NL"/>
        </w:rPr>
      </w:pPr>
    </w:p>
    <w:p w14:paraId="0AD06E87" w14:textId="77777777" w:rsidR="009A12B0" w:rsidRPr="005F3C49" w:rsidRDefault="00205754" w:rsidP="005B6980">
      <w:pPr>
        <w:keepNext/>
        <w:tabs>
          <w:tab w:val="center" w:pos="567"/>
          <w:tab w:val="left" w:pos="851"/>
        </w:tabs>
        <w:jc w:val="both"/>
        <w:outlineLvl w:val="1"/>
        <w:rPr>
          <w:rFonts w:asciiTheme="minorHAnsi" w:eastAsia="Calibri" w:hAnsiTheme="minorHAnsi" w:cstheme="minorHAnsi"/>
        </w:rPr>
      </w:pPr>
      <w:r w:rsidRPr="005F3C49">
        <w:rPr>
          <w:rFonts w:asciiTheme="minorHAnsi" w:hAnsiTheme="minorHAnsi" w:cstheme="minorHAnsi"/>
        </w:rPr>
        <w:t xml:space="preserve">17.3 </w:t>
      </w:r>
      <w:r w:rsidRPr="005F3C49">
        <w:rPr>
          <w:rFonts w:asciiTheme="minorHAnsi" w:hAnsiTheme="minorHAnsi" w:cstheme="minorHAnsi"/>
        </w:rPr>
        <w:tab/>
      </w:r>
      <w:r w:rsidRPr="005F3C49">
        <w:rPr>
          <w:rFonts w:asciiTheme="minorHAnsi" w:hAnsiTheme="minorHAnsi" w:cstheme="minorHAnsi"/>
          <w:b/>
        </w:rPr>
        <w:tab/>
      </w:r>
      <w:r w:rsidRPr="005F3C49">
        <w:rPr>
          <w:rFonts w:asciiTheme="minorHAnsi" w:hAnsiTheme="minorHAnsi" w:cstheme="minorHAnsi"/>
          <w:i/>
        </w:rPr>
        <w:t>Communicatie en kennisgevingen</w:t>
      </w:r>
    </w:p>
    <w:p w14:paraId="792CE08B" w14:textId="77777777" w:rsidR="00394D47" w:rsidRPr="005F3C49" w:rsidRDefault="00394D47" w:rsidP="009A12B0">
      <w:pPr>
        <w:numPr>
          <w:ilvl w:val="0"/>
          <w:numId w:val="4"/>
        </w:numPr>
        <w:jc w:val="both"/>
        <w:rPr>
          <w:rFonts w:asciiTheme="minorHAnsi" w:eastAsia="Calibri" w:hAnsiTheme="minorHAnsi" w:cstheme="minorHAnsi"/>
          <w:lang w:val="fr-BE"/>
        </w:rPr>
      </w:pPr>
    </w:p>
    <w:p w14:paraId="49AF3AD8" w14:textId="77777777" w:rsidR="00251550" w:rsidRPr="005F3C49" w:rsidRDefault="009A12B0" w:rsidP="00B32BB0">
      <w:pPr>
        <w:numPr>
          <w:ilvl w:val="0"/>
          <w:numId w:val="4"/>
        </w:numPr>
        <w:jc w:val="both"/>
        <w:rPr>
          <w:rFonts w:asciiTheme="minorHAnsi" w:eastAsia="Calibri" w:hAnsiTheme="minorHAnsi" w:cstheme="minorHAnsi"/>
        </w:rPr>
      </w:pPr>
      <w:r w:rsidRPr="005F3C49">
        <w:rPr>
          <w:rFonts w:asciiTheme="minorHAnsi" w:hAnsiTheme="minorHAnsi" w:cstheme="minorHAnsi"/>
        </w:rPr>
        <w:t>Elke communicatie of kennisgeving met betrekking tot de Overeenkomst moet schriftelijk gebeuren en worden verzonden (i) per aangetekende brief naar de adressen op de eerste pagina van de Overeenkomst, of (ii) per e-mail naar de volgende adressen:</w:t>
      </w:r>
    </w:p>
    <w:p w14:paraId="62713E2B" w14:textId="77777777" w:rsidR="00251550" w:rsidRPr="005F3C49" w:rsidRDefault="00251550" w:rsidP="00030D19">
      <w:pPr>
        <w:jc w:val="both"/>
        <w:rPr>
          <w:rFonts w:asciiTheme="minorHAnsi" w:eastAsia="Calibri" w:hAnsiTheme="minorHAnsi" w:cstheme="minorHAnsi"/>
          <w:lang w:val="nl-NL"/>
        </w:rPr>
      </w:pPr>
    </w:p>
    <w:p w14:paraId="2D6ADF53" w14:textId="77777777" w:rsidR="00251550" w:rsidRPr="005F3C49" w:rsidRDefault="00251550" w:rsidP="00030D19">
      <w:pPr>
        <w:jc w:val="both"/>
        <w:rPr>
          <w:rFonts w:asciiTheme="minorHAnsi" w:eastAsia="Calibri" w:hAnsiTheme="minorHAnsi" w:cstheme="minorHAnsi"/>
        </w:rPr>
      </w:pPr>
      <w:r w:rsidRPr="005F3C49">
        <w:rPr>
          <w:rFonts w:asciiTheme="minorHAnsi" w:hAnsiTheme="minorHAnsi" w:cstheme="minorHAnsi"/>
        </w:rPr>
        <w:t>[A]</w:t>
      </w:r>
      <w:proofErr w:type="gramStart"/>
      <w:r w:rsidRPr="005F3C49">
        <w:rPr>
          <w:rFonts w:asciiTheme="minorHAnsi" w:hAnsiTheme="minorHAnsi" w:cstheme="minorHAnsi"/>
        </w:rPr>
        <w:t>:</w:t>
      </w:r>
      <w:proofErr w:type="gramEnd"/>
      <w:r w:rsidRPr="005F3C49">
        <w:rPr>
          <w:rFonts w:asciiTheme="minorHAnsi" w:hAnsiTheme="minorHAnsi" w:cstheme="minorHAnsi"/>
        </w:rPr>
        <w:t xml:space="preserve"> </w:t>
      </w:r>
      <w:r w:rsidRPr="005F3C49">
        <w:rPr>
          <w:rFonts w:asciiTheme="minorHAnsi" w:hAnsiTheme="minorHAnsi" w:cstheme="minorHAnsi"/>
          <w:highlight w:val="yellow"/>
          <w:lang w:val="fr-BE"/>
        </w:rPr>
        <w:t>*** </w:t>
      </w:r>
      <w:r w:rsidRPr="005F3C49">
        <w:rPr>
          <w:rFonts w:asciiTheme="minorHAnsi" w:hAnsiTheme="minorHAnsi" w:cstheme="minorHAnsi"/>
        </w:rPr>
        <w:t>;</w:t>
      </w:r>
    </w:p>
    <w:p w14:paraId="7806359C" w14:textId="77777777" w:rsidR="00251550" w:rsidRPr="005F3C49" w:rsidRDefault="00251550" w:rsidP="00030D19">
      <w:pPr>
        <w:jc w:val="both"/>
        <w:rPr>
          <w:rFonts w:asciiTheme="minorHAnsi" w:eastAsia="Calibri" w:hAnsiTheme="minorHAnsi" w:cstheme="minorHAnsi"/>
        </w:rPr>
      </w:pPr>
      <w:r w:rsidRPr="005F3C49">
        <w:rPr>
          <w:rFonts w:asciiTheme="minorHAnsi" w:hAnsiTheme="minorHAnsi" w:cstheme="minorHAnsi"/>
        </w:rPr>
        <w:t>[B]</w:t>
      </w:r>
      <w:proofErr w:type="gramStart"/>
      <w:r w:rsidRPr="005F3C49">
        <w:rPr>
          <w:rFonts w:asciiTheme="minorHAnsi" w:hAnsiTheme="minorHAnsi" w:cstheme="minorHAnsi"/>
        </w:rPr>
        <w:t>:</w:t>
      </w:r>
      <w:proofErr w:type="gramEnd"/>
      <w:r w:rsidRPr="005F3C49">
        <w:rPr>
          <w:rFonts w:asciiTheme="minorHAnsi" w:hAnsiTheme="minorHAnsi" w:cstheme="minorHAnsi"/>
        </w:rPr>
        <w:t xml:space="preserve"> </w:t>
      </w:r>
      <w:r w:rsidRPr="005F3C49">
        <w:rPr>
          <w:rFonts w:asciiTheme="minorHAnsi" w:hAnsiTheme="minorHAnsi" w:cstheme="minorHAnsi"/>
          <w:highlight w:val="yellow"/>
          <w:lang w:val="fr-BE"/>
        </w:rPr>
        <w:t>*** </w:t>
      </w:r>
      <w:r w:rsidRPr="005F3C49">
        <w:rPr>
          <w:rFonts w:asciiTheme="minorHAnsi" w:hAnsiTheme="minorHAnsi" w:cstheme="minorHAnsi"/>
        </w:rPr>
        <w:t>;</w:t>
      </w:r>
    </w:p>
    <w:p w14:paraId="2143A64C" w14:textId="77777777" w:rsidR="00251550" w:rsidRPr="005F3C49" w:rsidRDefault="00251550" w:rsidP="00030D19">
      <w:pPr>
        <w:jc w:val="both"/>
        <w:rPr>
          <w:rFonts w:asciiTheme="minorHAnsi" w:eastAsia="Calibri" w:hAnsiTheme="minorHAnsi" w:cstheme="minorHAnsi"/>
        </w:rPr>
      </w:pPr>
      <w:r w:rsidRPr="005F3C49">
        <w:rPr>
          <w:rFonts w:asciiTheme="minorHAnsi" w:hAnsiTheme="minorHAnsi" w:cstheme="minorHAnsi"/>
        </w:rPr>
        <w:t>[C]</w:t>
      </w:r>
      <w:proofErr w:type="gramStart"/>
      <w:r w:rsidRPr="005F3C49">
        <w:rPr>
          <w:rFonts w:asciiTheme="minorHAnsi" w:hAnsiTheme="minorHAnsi" w:cstheme="minorHAnsi"/>
        </w:rPr>
        <w:t>:</w:t>
      </w:r>
      <w:proofErr w:type="gramEnd"/>
      <w:r w:rsidRPr="005F3C49">
        <w:rPr>
          <w:rFonts w:asciiTheme="minorHAnsi" w:hAnsiTheme="minorHAnsi" w:cstheme="minorHAnsi"/>
        </w:rPr>
        <w:t xml:space="preserve"> </w:t>
      </w:r>
      <w:r w:rsidRPr="005F3C49">
        <w:rPr>
          <w:rFonts w:asciiTheme="minorHAnsi" w:hAnsiTheme="minorHAnsi" w:cstheme="minorHAnsi"/>
          <w:highlight w:val="yellow"/>
          <w:lang w:val="fr-BE"/>
        </w:rPr>
        <w:t>***</w:t>
      </w:r>
      <w:r w:rsidRPr="005F3C49">
        <w:rPr>
          <w:rFonts w:asciiTheme="minorHAnsi" w:hAnsiTheme="minorHAnsi" w:cstheme="minorHAnsi"/>
        </w:rPr>
        <w:t>.</w:t>
      </w:r>
    </w:p>
    <w:p w14:paraId="3B4F7891" w14:textId="77777777" w:rsidR="00205754" w:rsidRPr="005F3C49" w:rsidRDefault="00205754" w:rsidP="00B32BB0">
      <w:pPr>
        <w:numPr>
          <w:ilvl w:val="0"/>
          <w:numId w:val="4"/>
        </w:numPr>
        <w:jc w:val="both"/>
        <w:rPr>
          <w:rFonts w:asciiTheme="minorHAnsi" w:eastAsia="Calibri" w:hAnsiTheme="minorHAnsi" w:cstheme="minorHAnsi"/>
          <w:lang w:val="fr-BE"/>
        </w:rPr>
      </w:pPr>
    </w:p>
    <w:p w14:paraId="72D12D09" w14:textId="77777777" w:rsidR="009A12B0" w:rsidRPr="005F3C49" w:rsidRDefault="00B32BB0" w:rsidP="00B32BB0">
      <w:pPr>
        <w:numPr>
          <w:ilvl w:val="0"/>
          <w:numId w:val="4"/>
        </w:numPr>
        <w:jc w:val="both"/>
        <w:rPr>
          <w:rFonts w:asciiTheme="minorHAnsi" w:eastAsia="Calibri" w:hAnsiTheme="minorHAnsi" w:cstheme="minorHAnsi"/>
        </w:rPr>
      </w:pPr>
      <w:r w:rsidRPr="005F3C49">
        <w:rPr>
          <w:rFonts w:asciiTheme="minorHAnsi" w:hAnsiTheme="minorHAnsi" w:cstheme="minorHAnsi"/>
        </w:rPr>
        <w:t>Een communicatie of kennisgeving wordt geacht te zijn ontvangen op de derde werkdag na de datum van verzending van de aangetekende brief of op de eerste werkdag na de datum van verzending van de e-mail. Elke adreswijziging (fysiek of elektronisch) wordt aan de andere Partijen meegedeeld volgens de in dit artikel beschreven procedure.</w:t>
      </w:r>
    </w:p>
    <w:p w14:paraId="5DB9B4B8" w14:textId="77777777" w:rsidR="00B32BB0" w:rsidRPr="005F3C49" w:rsidRDefault="00B32BB0" w:rsidP="00B32BB0">
      <w:pPr>
        <w:jc w:val="both"/>
        <w:rPr>
          <w:rFonts w:asciiTheme="minorHAnsi" w:eastAsia="Calibri" w:hAnsiTheme="minorHAnsi" w:cstheme="minorHAnsi"/>
          <w:lang w:val="nl-NL"/>
        </w:rPr>
      </w:pPr>
    </w:p>
    <w:p w14:paraId="3856D9D3" w14:textId="77777777" w:rsidR="009A12B0" w:rsidRPr="005F3C49" w:rsidRDefault="00E46404" w:rsidP="005B6980">
      <w:pPr>
        <w:pStyle w:val="Paragraphedeliste"/>
        <w:keepNext/>
        <w:numPr>
          <w:ilvl w:val="1"/>
          <w:numId w:val="18"/>
        </w:numPr>
        <w:tabs>
          <w:tab w:val="left" w:pos="851"/>
        </w:tabs>
        <w:jc w:val="both"/>
        <w:outlineLvl w:val="1"/>
        <w:rPr>
          <w:rFonts w:asciiTheme="minorHAnsi" w:eastAsia="Calibri" w:hAnsiTheme="minorHAnsi" w:cstheme="minorHAnsi"/>
          <w:i/>
        </w:rPr>
      </w:pPr>
      <w:r w:rsidRPr="005F3C49">
        <w:rPr>
          <w:rFonts w:asciiTheme="minorHAnsi" w:hAnsiTheme="minorHAnsi" w:cstheme="minorHAnsi"/>
        </w:rPr>
        <w:t xml:space="preserve"> </w:t>
      </w:r>
      <w:r w:rsidRPr="005F3C49">
        <w:rPr>
          <w:rFonts w:asciiTheme="minorHAnsi" w:hAnsiTheme="minorHAnsi" w:cstheme="minorHAnsi"/>
        </w:rPr>
        <w:tab/>
      </w:r>
      <w:r w:rsidRPr="005F3C49">
        <w:rPr>
          <w:rFonts w:asciiTheme="minorHAnsi" w:hAnsiTheme="minorHAnsi" w:cstheme="minorHAnsi"/>
          <w:i/>
        </w:rPr>
        <w:t>Afstand</w:t>
      </w:r>
    </w:p>
    <w:p w14:paraId="76EF4B77" w14:textId="77777777" w:rsidR="00954B7B" w:rsidRPr="005F3C49" w:rsidRDefault="00954B7B" w:rsidP="009A12B0">
      <w:pPr>
        <w:jc w:val="both"/>
        <w:rPr>
          <w:rFonts w:asciiTheme="minorHAnsi" w:eastAsia="Calibri" w:hAnsiTheme="minorHAnsi" w:cstheme="minorHAnsi"/>
          <w:lang w:val="fr-BE"/>
        </w:rPr>
      </w:pPr>
    </w:p>
    <w:p w14:paraId="552F0FF0" w14:textId="77777777" w:rsidR="009A12B0" w:rsidRPr="005F3C49" w:rsidRDefault="009A12B0" w:rsidP="009A12B0">
      <w:pPr>
        <w:jc w:val="both"/>
        <w:rPr>
          <w:rFonts w:asciiTheme="minorHAnsi" w:eastAsia="Calibri" w:hAnsiTheme="minorHAnsi" w:cstheme="minorHAnsi"/>
        </w:rPr>
      </w:pPr>
      <w:r w:rsidRPr="005F3C49">
        <w:rPr>
          <w:rFonts w:asciiTheme="minorHAnsi" w:hAnsiTheme="minorHAnsi" w:cstheme="minorHAnsi"/>
        </w:rPr>
        <w:t xml:space="preserve">Een Partij wordt uitsluitend </w:t>
      </w:r>
      <w:proofErr w:type="gramStart"/>
      <w:r w:rsidRPr="005F3C49">
        <w:rPr>
          <w:rFonts w:asciiTheme="minorHAnsi" w:hAnsiTheme="minorHAnsi" w:cstheme="minorHAnsi"/>
        </w:rPr>
        <w:t>geacht</w:t>
      </w:r>
      <w:proofErr w:type="gramEnd"/>
      <w:r w:rsidRPr="005F3C49">
        <w:rPr>
          <w:rFonts w:asciiTheme="minorHAnsi" w:hAnsiTheme="minorHAnsi" w:cstheme="minorHAnsi"/>
        </w:rPr>
        <w:t xml:space="preserve"> afstand te hebben gedaan van een van haar rechten ingevolge de Overeenkomst indien deze afstand schriftelijk geschiedt en aan de andere Partijen wordt meegedeeld op de in artikel 17.3 van de Overeenkomst bepaalde wijze. Wanneer een Partij afstand doet van een recht, mag daaruit nooit worden afgeleid dat ze ook afstand doet van enig ander recht </w:t>
      </w:r>
      <w:proofErr w:type="gramStart"/>
      <w:r w:rsidRPr="005F3C49">
        <w:rPr>
          <w:rFonts w:asciiTheme="minorHAnsi" w:hAnsiTheme="minorHAnsi" w:cstheme="minorHAnsi"/>
        </w:rPr>
        <w:t>uit hoofde van</w:t>
      </w:r>
      <w:proofErr w:type="gramEnd"/>
      <w:r w:rsidRPr="005F3C49">
        <w:rPr>
          <w:rFonts w:asciiTheme="minorHAnsi" w:hAnsiTheme="minorHAnsi" w:cstheme="minorHAnsi"/>
        </w:rPr>
        <w:t xml:space="preserve"> de Overeenkomst, hoe gelijksoortig dat ook moge zijn.</w:t>
      </w:r>
    </w:p>
    <w:p w14:paraId="09833FD6" w14:textId="77777777" w:rsidR="00954B7B" w:rsidRPr="005F3C49" w:rsidRDefault="00954B7B" w:rsidP="009A12B0">
      <w:pPr>
        <w:jc w:val="both"/>
        <w:rPr>
          <w:rFonts w:asciiTheme="minorHAnsi" w:eastAsia="Calibri" w:hAnsiTheme="minorHAnsi" w:cstheme="minorHAnsi"/>
          <w:lang w:val="nl-NL"/>
        </w:rPr>
      </w:pPr>
    </w:p>
    <w:p w14:paraId="0B349976" w14:textId="77777777" w:rsidR="009A12B0" w:rsidRPr="005F3C49" w:rsidRDefault="009A12B0" w:rsidP="005B6980">
      <w:pPr>
        <w:pStyle w:val="Paragraphedeliste"/>
        <w:keepNext/>
        <w:numPr>
          <w:ilvl w:val="1"/>
          <w:numId w:val="18"/>
        </w:numPr>
        <w:ind w:left="851" w:hanging="851"/>
        <w:jc w:val="both"/>
        <w:outlineLvl w:val="1"/>
        <w:rPr>
          <w:rFonts w:asciiTheme="minorHAnsi" w:eastAsia="Calibri" w:hAnsiTheme="minorHAnsi" w:cstheme="minorHAnsi"/>
          <w:i/>
        </w:rPr>
      </w:pPr>
      <w:r w:rsidRPr="005F3C49">
        <w:rPr>
          <w:rFonts w:asciiTheme="minorHAnsi" w:hAnsiTheme="minorHAnsi" w:cstheme="minorHAnsi"/>
          <w:i/>
        </w:rPr>
        <w:t>Gedeeltelijke nietigheid</w:t>
      </w:r>
      <w:r w:rsidRPr="005F3C49">
        <w:rPr>
          <w:rFonts w:asciiTheme="minorHAnsi" w:hAnsiTheme="minorHAnsi" w:cstheme="minorHAnsi"/>
          <w:i/>
        </w:rPr>
        <w:tab/>
      </w:r>
    </w:p>
    <w:p w14:paraId="7BEFF77D" w14:textId="77777777" w:rsidR="00954B7B" w:rsidRPr="005F3C49" w:rsidRDefault="00954B7B" w:rsidP="009A12B0">
      <w:pPr>
        <w:numPr>
          <w:ilvl w:val="0"/>
          <w:numId w:val="4"/>
        </w:numPr>
        <w:jc w:val="both"/>
        <w:rPr>
          <w:rFonts w:asciiTheme="minorHAnsi" w:eastAsia="Calibri" w:hAnsiTheme="minorHAnsi" w:cstheme="minorHAnsi"/>
          <w:lang w:val="fr-BE"/>
        </w:rPr>
      </w:pPr>
    </w:p>
    <w:p w14:paraId="3FF67C62" w14:textId="77777777" w:rsidR="009A12B0" w:rsidRPr="005F3C49" w:rsidRDefault="009A12B0" w:rsidP="009A12B0">
      <w:pPr>
        <w:numPr>
          <w:ilvl w:val="0"/>
          <w:numId w:val="4"/>
        </w:numPr>
        <w:jc w:val="both"/>
        <w:rPr>
          <w:rFonts w:asciiTheme="minorHAnsi" w:eastAsia="Calibri" w:hAnsiTheme="minorHAnsi" w:cstheme="minorHAnsi"/>
        </w:rPr>
      </w:pPr>
      <w:r w:rsidRPr="005F3C49">
        <w:rPr>
          <w:rFonts w:asciiTheme="minorHAnsi" w:hAnsiTheme="minorHAnsi" w:cstheme="minorHAnsi"/>
        </w:rPr>
        <w:t>Indien een bepaling van de Overeenkomst nietig of niet-afdwingbaar is, zal enkel het deel van de bepaling dat nietig of niet-afdwingbaar is, zonder gevolg blijven en zal de rest van de bepaling geldig blijven, net als de andere bepalingen van de Overeenkomst. In het geval dat een bepaling van de Overeenkomst nietig of niet-afdwingbaar wordt verklaard, verbinden de Partijen zich ertoe te goeder trouw te onderhandelen over een aanvaardbare bepaling die een gelijkwaardig of soortgelijk effect heeft als de bepaling die zij vervangt.</w:t>
      </w:r>
    </w:p>
    <w:p w14:paraId="6E0E8CBF" w14:textId="77777777" w:rsidR="00B1076E" w:rsidRPr="005F3C49" w:rsidRDefault="00B1076E" w:rsidP="00B1076E">
      <w:pPr>
        <w:jc w:val="both"/>
        <w:rPr>
          <w:rFonts w:asciiTheme="minorHAnsi" w:eastAsia="Calibri" w:hAnsiTheme="minorHAnsi" w:cstheme="minorHAnsi"/>
          <w:lang w:val="nl-NL"/>
        </w:rPr>
      </w:pPr>
    </w:p>
    <w:p w14:paraId="3F3A70BA" w14:textId="77777777" w:rsidR="009A12B0" w:rsidRPr="005F3C49" w:rsidRDefault="009A12B0" w:rsidP="005B6980">
      <w:pPr>
        <w:pStyle w:val="Paragraphedeliste"/>
        <w:keepNext/>
        <w:numPr>
          <w:ilvl w:val="1"/>
          <w:numId w:val="18"/>
        </w:numPr>
        <w:ind w:left="851" w:hanging="851"/>
        <w:jc w:val="both"/>
        <w:outlineLvl w:val="1"/>
        <w:rPr>
          <w:rFonts w:asciiTheme="minorHAnsi" w:eastAsia="Calibri" w:hAnsiTheme="minorHAnsi" w:cstheme="minorHAnsi"/>
          <w:i/>
        </w:rPr>
      </w:pPr>
      <w:r w:rsidRPr="005F3C49">
        <w:rPr>
          <w:rFonts w:asciiTheme="minorHAnsi" w:hAnsiTheme="minorHAnsi" w:cstheme="minorHAnsi"/>
          <w:i/>
        </w:rPr>
        <w:t>Volledige instemming</w:t>
      </w:r>
    </w:p>
    <w:p w14:paraId="4003546E" w14:textId="77777777" w:rsidR="00B1076E" w:rsidRPr="005F3C49" w:rsidRDefault="00B1076E" w:rsidP="009A12B0">
      <w:pPr>
        <w:numPr>
          <w:ilvl w:val="0"/>
          <w:numId w:val="4"/>
        </w:numPr>
        <w:jc w:val="both"/>
        <w:rPr>
          <w:rFonts w:asciiTheme="minorHAnsi" w:eastAsia="Calibri" w:hAnsiTheme="minorHAnsi" w:cstheme="minorHAnsi"/>
          <w:lang w:val="fr-BE"/>
        </w:rPr>
      </w:pPr>
    </w:p>
    <w:p w14:paraId="5ACAD707" w14:textId="77777777" w:rsidR="009A12B0" w:rsidRPr="005F3C49" w:rsidRDefault="009A12B0" w:rsidP="009A12B0">
      <w:pPr>
        <w:numPr>
          <w:ilvl w:val="0"/>
          <w:numId w:val="4"/>
        </w:numPr>
        <w:jc w:val="both"/>
        <w:rPr>
          <w:rFonts w:asciiTheme="minorHAnsi" w:eastAsia="Calibri" w:hAnsiTheme="minorHAnsi" w:cstheme="minorHAnsi"/>
        </w:rPr>
      </w:pPr>
      <w:r w:rsidRPr="005F3C49">
        <w:rPr>
          <w:rFonts w:asciiTheme="minorHAnsi" w:hAnsiTheme="minorHAnsi" w:cstheme="minorHAnsi"/>
        </w:rPr>
        <w:t>De Overeenkomst geeft het volledige akkoord weer en vervangt alle eerdere akkoorden tussen dezelfde Partijen met betrekking tot hetzelfde onderwerp.</w:t>
      </w:r>
    </w:p>
    <w:p w14:paraId="32A803EE" w14:textId="77777777" w:rsidR="00B1076E" w:rsidRPr="005F3C49" w:rsidRDefault="00B1076E" w:rsidP="009A12B0">
      <w:pPr>
        <w:numPr>
          <w:ilvl w:val="0"/>
          <w:numId w:val="4"/>
        </w:numPr>
        <w:jc w:val="both"/>
        <w:rPr>
          <w:rFonts w:asciiTheme="minorHAnsi" w:eastAsia="Calibri" w:hAnsiTheme="minorHAnsi" w:cstheme="minorHAnsi"/>
          <w:lang w:val="nl-NL"/>
        </w:rPr>
      </w:pPr>
    </w:p>
    <w:p w14:paraId="72AB99E0" w14:textId="77777777" w:rsidR="009A12B0" w:rsidRPr="005F3C49" w:rsidRDefault="009A12B0" w:rsidP="005B6980">
      <w:pPr>
        <w:pStyle w:val="Paragraphedeliste"/>
        <w:keepNext/>
        <w:numPr>
          <w:ilvl w:val="1"/>
          <w:numId w:val="18"/>
        </w:numPr>
        <w:ind w:left="851" w:hanging="851"/>
        <w:jc w:val="both"/>
        <w:outlineLvl w:val="1"/>
        <w:rPr>
          <w:rFonts w:asciiTheme="minorHAnsi" w:eastAsia="Calibri" w:hAnsiTheme="minorHAnsi" w:cstheme="minorHAnsi"/>
          <w:i/>
        </w:rPr>
      </w:pPr>
      <w:r w:rsidRPr="005F3C49">
        <w:rPr>
          <w:rFonts w:asciiTheme="minorHAnsi" w:hAnsiTheme="minorHAnsi" w:cstheme="minorHAnsi"/>
          <w:i/>
        </w:rPr>
        <w:t>Wijziging</w:t>
      </w:r>
    </w:p>
    <w:p w14:paraId="3C3B0D1A" w14:textId="77777777" w:rsidR="00B1076E" w:rsidRPr="005F3C49" w:rsidRDefault="00B1076E" w:rsidP="009A12B0">
      <w:pPr>
        <w:numPr>
          <w:ilvl w:val="0"/>
          <w:numId w:val="4"/>
        </w:numPr>
        <w:jc w:val="both"/>
        <w:rPr>
          <w:rFonts w:asciiTheme="minorHAnsi" w:eastAsia="Calibri" w:hAnsiTheme="minorHAnsi" w:cstheme="minorHAnsi"/>
          <w:lang w:val="fr-BE"/>
        </w:rPr>
      </w:pPr>
    </w:p>
    <w:p w14:paraId="4072797C" w14:textId="77777777" w:rsidR="009A12B0" w:rsidRPr="005F3C49" w:rsidRDefault="009A12B0" w:rsidP="009A12B0">
      <w:pPr>
        <w:numPr>
          <w:ilvl w:val="0"/>
          <w:numId w:val="4"/>
        </w:numPr>
        <w:jc w:val="both"/>
        <w:rPr>
          <w:rFonts w:asciiTheme="minorHAnsi" w:eastAsia="Calibri" w:hAnsiTheme="minorHAnsi" w:cstheme="minorHAnsi"/>
        </w:rPr>
      </w:pPr>
      <w:r w:rsidRPr="005F3C49">
        <w:rPr>
          <w:rFonts w:asciiTheme="minorHAnsi" w:hAnsiTheme="minorHAnsi" w:cstheme="minorHAnsi"/>
        </w:rPr>
        <w:t>De Overeenkomst kan alleen worden gewijzigd door middel van een door of namens elk van de Partijen ondertekend geschrift.</w:t>
      </w:r>
    </w:p>
    <w:p w14:paraId="02AB5820" w14:textId="77777777" w:rsidR="00B1076E" w:rsidRPr="005F3C49" w:rsidRDefault="00B1076E" w:rsidP="00B1076E">
      <w:pPr>
        <w:jc w:val="both"/>
        <w:rPr>
          <w:rFonts w:asciiTheme="minorHAnsi" w:eastAsia="Calibri" w:hAnsiTheme="minorHAnsi" w:cstheme="minorHAnsi"/>
          <w:lang w:val="nl-NL"/>
        </w:rPr>
      </w:pPr>
    </w:p>
    <w:p w14:paraId="02608172" w14:textId="77777777" w:rsidR="00EF795E" w:rsidRPr="005F3C49" w:rsidRDefault="00EF795E" w:rsidP="00B1076E">
      <w:pPr>
        <w:jc w:val="both"/>
        <w:rPr>
          <w:rFonts w:asciiTheme="minorHAnsi" w:eastAsia="Calibri" w:hAnsiTheme="minorHAnsi" w:cstheme="minorHAnsi"/>
          <w:lang w:val="nl-NL"/>
        </w:rPr>
      </w:pPr>
    </w:p>
    <w:p w14:paraId="4B52A046" w14:textId="77777777" w:rsidR="00B1076E" w:rsidRPr="005F3C49" w:rsidRDefault="00B1076E" w:rsidP="00B1076E">
      <w:pPr>
        <w:jc w:val="both"/>
        <w:rPr>
          <w:rFonts w:asciiTheme="minorHAnsi" w:eastAsia="Calibri" w:hAnsiTheme="minorHAnsi" w:cstheme="minorHAnsi"/>
          <w:b/>
        </w:rPr>
      </w:pPr>
      <w:r w:rsidRPr="005F3C49">
        <w:rPr>
          <w:rFonts w:asciiTheme="minorHAnsi" w:hAnsiTheme="minorHAnsi" w:cstheme="minorHAnsi"/>
          <w:b/>
        </w:rPr>
        <w:t>Artikel 18</w:t>
      </w:r>
      <w:r w:rsidRPr="005F3C49">
        <w:rPr>
          <w:rFonts w:asciiTheme="minorHAnsi" w:hAnsiTheme="minorHAnsi" w:cstheme="minorHAnsi"/>
          <w:b/>
        </w:rPr>
        <w:tab/>
        <w:t>Toepasselijk recht - Bevoegde rechtbank</w:t>
      </w:r>
    </w:p>
    <w:p w14:paraId="3BDB6E33" w14:textId="77777777" w:rsidR="00B1076E" w:rsidRPr="005F3C49" w:rsidRDefault="00B1076E" w:rsidP="009A12B0">
      <w:pPr>
        <w:numPr>
          <w:ilvl w:val="0"/>
          <w:numId w:val="4"/>
        </w:numPr>
        <w:jc w:val="both"/>
        <w:rPr>
          <w:rFonts w:asciiTheme="minorHAnsi" w:hAnsiTheme="minorHAnsi" w:cstheme="minorHAnsi"/>
          <w:lang w:val="fr-BE"/>
        </w:rPr>
      </w:pPr>
    </w:p>
    <w:p w14:paraId="6C1F6561" w14:textId="77777777" w:rsidR="007C7BC8" w:rsidRPr="005F3C49" w:rsidRDefault="007C7BC8" w:rsidP="007C7BC8">
      <w:pPr>
        <w:pStyle w:val="Paragraphedeliste"/>
        <w:numPr>
          <w:ilvl w:val="0"/>
          <w:numId w:val="4"/>
        </w:numPr>
        <w:jc w:val="both"/>
        <w:rPr>
          <w:rFonts w:asciiTheme="minorHAnsi" w:hAnsiTheme="minorHAnsi" w:cstheme="minorHAnsi"/>
          <w:i/>
        </w:rPr>
      </w:pPr>
      <w:r w:rsidRPr="005F3C49">
        <w:rPr>
          <w:rFonts w:asciiTheme="minorHAnsi" w:hAnsiTheme="minorHAnsi" w:cstheme="minorHAnsi"/>
          <w:i/>
        </w:rPr>
        <w:t>Variant 1</w:t>
      </w:r>
    </w:p>
    <w:p w14:paraId="0B8125B0" w14:textId="77777777" w:rsidR="007C7BC8" w:rsidRPr="005F3C49" w:rsidRDefault="007C7BC8" w:rsidP="002E69AA">
      <w:pPr>
        <w:numPr>
          <w:ilvl w:val="0"/>
          <w:numId w:val="4"/>
        </w:numPr>
        <w:jc w:val="both"/>
        <w:rPr>
          <w:rFonts w:asciiTheme="minorHAnsi" w:hAnsiTheme="minorHAnsi" w:cstheme="minorHAnsi"/>
          <w:lang w:val="fr-BE"/>
        </w:rPr>
      </w:pPr>
    </w:p>
    <w:p w14:paraId="748F96B1" w14:textId="77777777" w:rsidR="009A12B0" w:rsidRPr="005F3C49" w:rsidRDefault="009A12B0" w:rsidP="002E69AA">
      <w:pPr>
        <w:numPr>
          <w:ilvl w:val="0"/>
          <w:numId w:val="4"/>
        </w:numPr>
        <w:jc w:val="both"/>
        <w:rPr>
          <w:rFonts w:asciiTheme="minorHAnsi" w:hAnsiTheme="minorHAnsi" w:cstheme="minorHAnsi"/>
        </w:rPr>
      </w:pPr>
      <w:r w:rsidRPr="005F3C49">
        <w:rPr>
          <w:rFonts w:asciiTheme="minorHAnsi" w:hAnsiTheme="minorHAnsi" w:cstheme="minorHAnsi"/>
        </w:rPr>
        <w:t>De Overeenkomst wordt beheerst door het Belgisch recht en elk geschil met betrekking tot de geldigheid, interpretatie of uitvoering van de Overeenkomst zal uitsluitend en definitief worden beslecht door de hoven en rechtbanken van het arrondissement Brussel.</w:t>
      </w:r>
    </w:p>
    <w:p w14:paraId="439508A0" w14:textId="77777777" w:rsidR="002E69AA" w:rsidRPr="005F3C49" w:rsidRDefault="002E69AA" w:rsidP="009A12B0">
      <w:pPr>
        <w:jc w:val="both"/>
        <w:rPr>
          <w:rFonts w:asciiTheme="minorHAnsi" w:hAnsiTheme="minorHAnsi" w:cstheme="minorHAnsi"/>
          <w:lang w:val="nl-NL"/>
        </w:rPr>
      </w:pPr>
    </w:p>
    <w:p w14:paraId="4778B392" w14:textId="77777777" w:rsidR="009A12B0" w:rsidRPr="005F3C49" w:rsidRDefault="002E69AA" w:rsidP="009A12B0">
      <w:pPr>
        <w:jc w:val="both"/>
        <w:rPr>
          <w:rFonts w:asciiTheme="minorHAnsi" w:hAnsiTheme="minorHAnsi" w:cstheme="minorHAnsi"/>
        </w:rPr>
      </w:pPr>
      <w:r w:rsidRPr="005F3C49">
        <w:rPr>
          <w:rFonts w:asciiTheme="minorHAnsi" w:hAnsiTheme="minorHAnsi" w:cstheme="minorHAnsi"/>
        </w:rPr>
        <w:t xml:space="preserve">Voordat zij een gerechtelijke procedure inleiden, zullen de Partijen evenwel trachten hun geschil in der </w:t>
      </w:r>
      <w:proofErr w:type="gramStart"/>
      <w:r w:rsidRPr="005F3C49">
        <w:rPr>
          <w:rFonts w:asciiTheme="minorHAnsi" w:hAnsiTheme="minorHAnsi" w:cstheme="minorHAnsi"/>
        </w:rPr>
        <w:t>minne</w:t>
      </w:r>
      <w:proofErr w:type="gramEnd"/>
      <w:r w:rsidRPr="005F3C49">
        <w:rPr>
          <w:rFonts w:asciiTheme="minorHAnsi" w:hAnsiTheme="minorHAnsi" w:cstheme="minorHAnsi"/>
        </w:rPr>
        <w:t xml:space="preserve"> te schikken. Indien geen overeenstemming wordt bereikt binnen 30 kalenderdagen na de kennisgeving van het verzoek om bemiddeling door de meest gerede Partij, kan de gerechtelijke procedure worden ingeleid.</w:t>
      </w:r>
    </w:p>
    <w:p w14:paraId="7C8DD2E2" w14:textId="77777777" w:rsidR="007C7BC8" w:rsidRPr="005F3C49" w:rsidRDefault="007C7BC8" w:rsidP="00DF79F8">
      <w:pPr>
        <w:jc w:val="both"/>
        <w:rPr>
          <w:rFonts w:asciiTheme="minorHAnsi" w:hAnsiTheme="minorHAnsi" w:cstheme="minorHAnsi"/>
          <w:lang w:val="nl-NL"/>
        </w:rPr>
      </w:pPr>
    </w:p>
    <w:p w14:paraId="67E0290D" w14:textId="77777777" w:rsidR="00D165B2" w:rsidRPr="005F3C49" w:rsidRDefault="00554249" w:rsidP="00DF79F8">
      <w:pPr>
        <w:jc w:val="both"/>
        <w:rPr>
          <w:rFonts w:asciiTheme="minorHAnsi" w:hAnsiTheme="minorHAnsi" w:cstheme="minorHAnsi"/>
          <w:i/>
        </w:rPr>
      </w:pPr>
      <w:r w:rsidRPr="005F3C49">
        <w:rPr>
          <w:rFonts w:asciiTheme="minorHAnsi" w:hAnsiTheme="minorHAnsi" w:cstheme="minorHAnsi"/>
          <w:i/>
        </w:rPr>
        <w:t>Variant 2</w:t>
      </w:r>
    </w:p>
    <w:p w14:paraId="1D93C8CB" w14:textId="77777777" w:rsidR="00554249" w:rsidRPr="005F3C49" w:rsidRDefault="00554249" w:rsidP="00DF79F8">
      <w:pPr>
        <w:jc w:val="both"/>
        <w:rPr>
          <w:rFonts w:asciiTheme="minorHAnsi" w:hAnsiTheme="minorHAnsi" w:cstheme="minorHAnsi"/>
          <w:lang w:val="nl-NL"/>
        </w:rPr>
      </w:pPr>
    </w:p>
    <w:p w14:paraId="498ACAE5" w14:textId="0C76B325" w:rsidR="00554249" w:rsidRPr="005F3C49" w:rsidRDefault="00554249" w:rsidP="00554249">
      <w:pPr>
        <w:jc w:val="both"/>
        <w:rPr>
          <w:rFonts w:asciiTheme="minorHAnsi" w:hAnsiTheme="minorHAnsi" w:cstheme="minorHAnsi"/>
        </w:rPr>
      </w:pPr>
      <w:r w:rsidRPr="005F3C49">
        <w:rPr>
          <w:rFonts w:asciiTheme="minorHAnsi" w:hAnsiTheme="minorHAnsi" w:cstheme="minorHAnsi"/>
        </w:rPr>
        <w:t xml:space="preserve">De Overeenkomst wordt beheerst door het Belgisch recht en elk geschil met betrekking tot de geldigheid, interpretatie of uitvoering van de Overeenkomst zal uitsluitend en definitief worden beslecht door een arbiter die in onderlinge overeenstemming door de Partijen wordt aangesteld. De plaats van arbitrage is Brussel en de procedure vindt plaats in het </w:t>
      </w:r>
      <w:r w:rsidR="007A177F" w:rsidRPr="005F3C49">
        <w:rPr>
          <w:rFonts w:asciiTheme="minorHAnsi" w:hAnsiTheme="minorHAnsi" w:cstheme="minorHAnsi"/>
        </w:rPr>
        <w:t>Nederlands</w:t>
      </w:r>
      <w:r w:rsidRPr="005F3C49">
        <w:rPr>
          <w:rFonts w:asciiTheme="minorHAnsi" w:hAnsiTheme="minorHAnsi" w:cstheme="minorHAnsi"/>
        </w:rPr>
        <w:t>.</w:t>
      </w:r>
    </w:p>
    <w:p w14:paraId="6C96810A" w14:textId="77777777" w:rsidR="00554249" w:rsidRPr="005F3C49" w:rsidRDefault="00554249" w:rsidP="00554249">
      <w:pPr>
        <w:jc w:val="both"/>
        <w:rPr>
          <w:rFonts w:asciiTheme="minorHAnsi" w:hAnsiTheme="minorHAnsi" w:cstheme="minorHAnsi"/>
        </w:rPr>
      </w:pPr>
    </w:p>
    <w:p w14:paraId="64E15245" w14:textId="77777777" w:rsidR="00554249" w:rsidRPr="005F3C49" w:rsidRDefault="00554249" w:rsidP="00554249">
      <w:pPr>
        <w:jc w:val="both"/>
        <w:rPr>
          <w:rFonts w:asciiTheme="minorHAnsi" w:hAnsiTheme="minorHAnsi" w:cstheme="minorHAnsi"/>
        </w:rPr>
      </w:pPr>
      <w:r w:rsidRPr="005F3C49">
        <w:rPr>
          <w:rFonts w:asciiTheme="minorHAnsi" w:hAnsiTheme="minorHAnsi" w:cstheme="minorHAnsi"/>
        </w:rPr>
        <w:t xml:space="preserve">Alvorens de arbitrageprocedure in te leiden, zullen de Partijen evenwel trachten hun geschil in der </w:t>
      </w:r>
      <w:proofErr w:type="gramStart"/>
      <w:r w:rsidRPr="005F3C49">
        <w:rPr>
          <w:rFonts w:asciiTheme="minorHAnsi" w:hAnsiTheme="minorHAnsi" w:cstheme="minorHAnsi"/>
        </w:rPr>
        <w:t>minne</w:t>
      </w:r>
      <w:proofErr w:type="gramEnd"/>
      <w:r w:rsidRPr="005F3C49">
        <w:rPr>
          <w:rFonts w:asciiTheme="minorHAnsi" w:hAnsiTheme="minorHAnsi" w:cstheme="minorHAnsi"/>
        </w:rPr>
        <w:t xml:space="preserve"> te schikken. Indien geen overeenstemming wordt bereikt binnen 30 kalenderdagen na de kennisgeving van het verzoek om bemiddeling door de meest gerede Partij, kan de arbitrageprocedure worden ingeleid.</w:t>
      </w:r>
    </w:p>
    <w:p w14:paraId="331E01CD" w14:textId="77777777" w:rsidR="002E69AA" w:rsidRPr="005F3C49" w:rsidRDefault="002E69AA" w:rsidP="002E69AA">
      <w:pPr>
        <w:tabs>
          <w:tab w:val="left" w:pos="-720"/>
        </w:tabs>
        <w:suppressAutoHyphens/>
        <w:rPr>
          <w:rFonts w:asciiTheme="minorHAnsi" w:hAnsiTheme="minorHAnsi" w:cstheme="minorHAnsi"/>
          <w:spacing w:val="-3"/>
          <w:sz w:val="24"/>
          <w:szCs w:val="24"/>
          <w:lang w:val="nl-NL"/>
        </w:rPr>
      </w:pPr>
    </w:p>
    <w:p w14:paraId="2137DC0F" w14:textId="77777777" w:rsidR="002E69AA" w:rsidRPr="005F3C49" w:rsidRDefault="002E69AA" w:rsidP="009A12B0">
      <w:pPr>
        <w:jc w:val="both"/>
        <w:rPr>
          <w:rFonts w:asciiTheme="minorHAnsi" w:hAnsiTheme="minorHAnsi" w:cstheme="minorHAnsi"/>
          <w:lang w:val="nl-NL"/>
        </w:rPr>
      </w:pPr>
    </w:p>
    <w:p w14:paraId="7701E2F8" w14:textId="77777777" w:rsidR="002E69AA" w:rsidRPr="005F3C49" w:rsidRDefault="002E69AA" w:rsidP="009A12B0">
      <w:pPr>
        <w:jc w:val="both"/>
        <w:rPr>
          <w:rFonts w:asciiTheme="minorHAnsi" w:hAnsiTheme="minorHAnsi" w:cstheme="minorHAnsi"/>
          <w:lang w:val="nl-NL"/>
        </w:rPr>
      </w:pPr>
    </w:p>
    <w:p w14:paraId="1E6D34CA" w14:textId="77777777" w:rsidR="009A12B0" w:rsidRPr="005F3C49" w:rsidRDefault="009A12B0" w:rsidP="009A12B0">
      <w:pPr>
        <w:numPr>
          <w:ilvl w:val="0"/>
          <w:numId w:val="4"/>
        </w:numPr>
        <w:jc w:val="both"/>
        <w:rPr>
          <w:rFonts w:asciiTheme="minorHAnsi" w:eastAsia="Calibri" w:hAnsiTheme="minorHAnsi" w:cstheme="minorHAnsi"/>
        </w:rPr>
      </w:pPr>
      <w:r w:rsidRPr="005F3C49">
        <w:rPr>
          <w:rFonts w:asciiTheme="minorHAnsi" w:hAnsiTheme="minorHAnsi" w:cstheme="minorHAnsi"/>
        </w:rPr>
        <w:t xml:space="preserve">Opgemaakt te Brussel op </w:t>
      </w:r>
      <w:r w:rsidRPr="005F3C49">
        <w:rPr>
          <w:rFonts w:asciiTheme="minorHAnsi" w:hAnsiTheme="minorHAnsi" w:cstheme="minorHAnsi"/>
          <w:highlight w:val="yellow"/>
          <w:lang w:val="nl-NL"/>
        </w:rPr>
        <w:t>***</w:t>
      </w:r>
      <w:r w:rsidRPr="005F3C49">
        <w:rPr>
          <w:rFonts w:asciiTheme="minorHAnsi" w:hAnsiTheme="minorHAnsi" w:cstheme="minorHAnsi"/>
        </w:rPr>
        <w:t>, in evenveel originele exemplaren als er Partijen zijn, waarbij elke Partij verklaart haar exemplaar te hebben ontvangen.</w:t>
      </w:r>
    </w:p>
    <w:p w14:paraId="5E8EE40D" w14:textId="77777777" w:rsidR="009A12B0" w:rsidRPr="005F3C49" w:rsidRDefault="009A12B0" w:rsidP="009A12B0">
      <w:pPr>
        <w:numPr>
          <w:ilvl w:val="0"/>
          <w:numId w:val="4"/>
        </w:numPr>
        <w:jc w:val="both"/>
        <w:rPr>
          <w:rFonts w:asciiTheme="minorHAnsi" w:eastAsia="Calibri" w:hAnsiTheme="minorHAnsi" w:cstheme="minorHAnsi"/>
          <w:lang w:val="nl-NL"/>
        </w:rPr>
      </w:pPr>
    </w:p>
    <w:p w14:paraId="2ACFA92E" w14:textId="77777777" w:rsidR="009A12B0" w:rsidRPr="005F3C49" w:rsidRDefault="009A12B0" w:rsidP="009A12B0">
      <w:pPr>
        <w:jc w:val="both"/>
        <w:rPr>
          <w:rFonts w:asciiTheme="minorHAnsi" w:eastAsia="Calibri" w:hAnsiTheme="minorHAnsi" w:cstheme="minorHAnsi"/>
        </w:rPr>
      </w:pPr>
      <w:r w:rsidRPr="005F3C49">
        <w:rPr>
          <w:rFonts w:asciiTheme="minorHAnsi" w:hAnsiTheme="minorHAnsi" w:cstheme="minorHAnsi"/>
        </w:rPr>
        <w:t xml:space="preserve">Voor </w:t>
      </w:r>
      <w:proofErr w:type="gramStart"/>
      <w:r w:rsidRPr="005F3C49">
        <w:rPr>
          <w:rFonts w:asciiTheme="minorHAnsi" w:hAnsiTheme="minorHAnsi" w:cstheme="minorHAnsi"/>
        </w:rPr>
        <w:t xml:space="preserve">[A]        </w:t>
      </w:r>
      <w:proofErr w:type="gramEnd"/>
      <w:r w:rsidRPr="005F3C49">
        <w:rPr>
          <w:rFonts w:asciiTheme="minorHAnsi" w:hAnsiTheme="minorHAnsi" w:cstheme="minorHAnsi"/>
        </w:rPr>
        <w:t>Voor [B]</w:t>
      </w:r>
    </w:p>
    <w:p w14:paraId="7B9A171C" w14:textId="77777777" w:rsidR="009A12B0" w:rsidRPr="005F3C49" w:rsidRDefault="009A12B0" w:rsidP="009A12B0">
      <w:pPr>
        <w:pStyle w:val="AONormal"/>
        <w:spacing w:line="240" w:lineRule="auto"/>
        <w:jc w:val="both"/>
        <w:rPr>
          <w:rFonts w:asciiTheme="minorHAnsi" w:hAnsiTheme="minorHAnsi" w:cstheme="minorHAnsi"/>
          <w:lang w:val="nl-NL"/>
        </w:rPr>
      </w:pPr>
    </w:p>
    <w:p w14:paraId="61757F5C" w14:textId="77777777" w:rsidR="009A12B0" w:rsidRPr="005F3C49" w:rsidRDefault="009A12B0" w:rsidP="009A12B0">
      <w:pPr>
        <w:pStyle w:val="AONormal"/>
        <w:spacing w:line="240" w:lineRule="auto"/>
        <w:jc w:val="both"/>
        <w:rPr>
          <w:rFonts w:asciiTheme="minorHAnsi" w:hAnsiTheme="minorHAnsi" w:cstheme="minorHAnsi"/>
          <w:lang w:val="nl-NL"/>
        </w:rPr>
      </w:pPr>
    </w:p>
    <w:p w14:paraId="73A3E5BA" w14:textId="77777777" w:rsidR="009A12B0" w:rsidRPr="005F3C49" w:rsidRDefault="007C7BC8" w:rsidP="009A12B0">
      <w:pPr>
        <w:jc w:val="both"/>
        <w:rPr>
          <w:rFonts w:asciiTheme="minorHAnsi" w:eastAsia="Calibri" w:hAnsiTheme="minorHAnsi" w:cstheme="minorHAnsi"/>
        </w:rPr>
      </w:pPr>
      <w:r w:rsidRPr="005F3C49">
        <w:rPr>
          <w:rFonts w:asciiTheme="minorHAnsi" w:hAnsiTheme="minorHAnsi" w:cstheme="minorHAnsi"/>
          <w:highlight w:val="yellow"/>
          <w:lang w:val="nl-NL"/>
        </w:rPr>
        <w:t>***</w:t>
      </w:r>
      <w:r w:rsidRPr="005F3C49">
        <w:rPr>
          <w:rFonts w:asciiTheme="minorHAnsi" w:hAnsiTheme="minorHAnsi" w:cstheme="minorHAnsi"/>
        </w:rPr>
        <w:tab/>
      </w:r>
      <w:r w:rsidRPr="005F3C49">
        <w:rPr>
          <w:rFonts w:asciiTheme="minorHAnsi" w:hAnsiTheme="minorHAnsi" w:cstheme="minorHAnsi"/>
        </w:rPr>
        <w:tab/>
      </w:r>
      <w:r w:rsidRPr="005F3C49">
        <w:rPr>
          <w:rFonts w:asciiTheme="minorHAnsi" w:hAnsiTheme="minorHAnsi" w:cstheme="minorHAnsi"/>
        </w:rPr>
        <w:tab/>
      </w:r>
      <w:r w:rsidRPr="005F3C49">
        <w:rPr>
          <w:rFonts w:asciiTheme="minorHAnsi" w:hAnsiTheme="minorHAnsi" w:cstheme="minorHAnsi"/>
        </w:rPr>
        <w:tab/>
      </w:r>
      <w:r w:rsidRPr="005F3C49">
        <w:rPr>
          <w:rFonts w:asciiTheme="minorHAnsi" w:hAnsiTheme="minorHAnsi" w:cstheme="minorHAnsi"/>
        </w:rPr>
        <w:tab/>
      </w:r>
      <w:r w:rsidRPr="005F3C49">
        <w:rPr>
          <w:rFonts w:asciiTheme="minorHAnsi" w:hAnsiTheme="minorHAnsi" w:cstheme="minorHAnsi"/>
        </w:rPr>
        <w:tab/>
      </w:r>
      <w:r w:rsidRPr="005F3C49">
        <w:rPr>
          <w:rFonts w:asciiTheme="minorHAnsi" w:hAnsiTheme="minorHAnsi" w:cstheme="minorHAnsi"/>
        </w:rPr>
        <w:tab/>
      </w:r>
      <w:r w:rsidRPr="005F3C49">
        <w:rPr>
          <w:rFonts w:asciiTheme="minorHAnsi" w:hAnsiTheme="minorHAnsi" w:cstheme="minorHAnsi"/>
        </w:rPr>
        <w:tab/>
      </w:r>
      <w:r w:rsidRPr="005F3C49">
        <w:rPr>
          <w:rFonts w:asciiTheme="minorHAnsi" w:hAnsiTheme="minorHAnsi" w:cstheme="minorHAnsi"/>
          <w:highlight w:val="yellow"/>
          <w:lang w:val="nl-NL"/>
        </w:rPr>
        <w:t>***</w:t>
      </w:r>
    </w:p>
    <w:p w14:paraId="71B113B1" w14:textId="77777777" w:rsidR="009A12B0" w:rsidRPr="005F3C49" w:rsidRDefault="009A12B0" w:rsidP="009A12B0">
      <w:pPr>
        <w:jc w:val="both"/>
        <w:rPr>
          <w:rFonts w:asciiTheme="minorHAnsi" w:eastAsia="Calibri" w:hAnsiTheme="minorHAnsi" w:cstheme="minorHAnsi"/>
          <w:lang w:val="nl-NL"/>
        </w:rPr>
      </w:pPr>
    </w:p>
    <w:p w14:paraId="314D68B5" w14:textId="77777777" w:rsidR="009A12B0" w:rsidRPr="005F3C49" w:rsidRDefault="009A12B0" w:rsidP="00B1076E">
      <w:pPr>
        <w:jc w:val="both"/>
        <w:rPr>
          <w:rFonts w:asciiTheme="minorHAnsi" w:eastAsia="Calibri" w:hAnsiTheme="minorHAnsi" w:cstheme="minorHAnsi"/>
        </w:rPr>
      </w:pPr>
      <w:r w:rsidRPr="005F3C49">
        <w:rPr>
          <w:rFonts w:asciiTheme="minorHAnsi" w:hAnsiTheme="minorHAnsi" w:cstheme="minorHAnsi"/>
        </w:rPr>
        <w:tab/>
      </w:r>
      <w:r w:rsidRPr="005F3C49">
        <w:rPr>
          <w:rFonts w:asciiTheme="minorHAnsi" w:hAnsiTheme="minorHAnsi" w:cstheme="minorHAnsi"/>
        </w:rPr>
        <w:tab/>
      </w:r>
      <w:r w:rsidRPr="005F3C49">
        <w:rPr>
          <w:rFonts w:asciiTheme="minorHAnsi" w:hAnsiTheme="minorHAnsi" w:cstheme="minorHAnsi"/>
        </w:rPr>
        <w:tab/>
      </w:r>
      <w:r w:rsidRPr="005F3C49">
        <w:rPr>
          <w:rFonts w:asciiTheme="minorHAnsi" w:hAnsiTheme="minorHAnsi" w:cstheme="minorHAnsi"/>
        </w:rPr>
        <w:tab/>
      </w:r>
      <w:r w:rsidRPr="005F3C49">
        <w:rPr>
          <w:rFonts w:asciiTheme="minorHAnsi" w:hAnsiTheme="minorHAnsi" w:cstheme="minorHAnsi"/>
        </w:rPr>
        <w:tab/>
      </w:r>
      <w:r w:rsidRPr="005F3C49">
        <w:rPr>
          <w:rFonts w:asciiTheme="minorHAnsi" w:hAnsiTheme="minorHAnsi" w:cstheme="minorHAnsi"/>
        </w:rPr>
        <w:tab/>
      </w:r>
      <w:r w:rsidRPr="005F3C49">
        <w:rPr>
          <w:rFonts w:asciiTheme="minorHAnsi" w:hAnsiTheme="minorHAnsi" w:cstheme="minorHAnsi"/>
        </w:rPr>
        <w:tab/>
      </w:r>
      <w:r w:rsidRPr="005F3C49">
        <w:rPr>
          <w:rFonts w:asciiTheme="minorHAnsi" w:hAnsiTheme="minorHAnsi" w:cstheme="minorHAnsi"/>
        </w:rPr>
        <w:tab/>
      </w:r>
    </w:p>
    <w:p w14:paraId="01B6C7E4" w14:textId="77777777" w:rsidR="00B1076E" w:rsidRPr="005F3C49" w:rsidRDefault="00B1076E" w:rsidP="00B1076E">
      <w:pPr>
        <w:jc w:val="both"/>
        <w:rPr>
          <w:rFonts w:asciiTheme="minorHAnsi" w:eastAsia="Calibri" w:hAnsiTheme="minorHAnsi" w:cstheme="minorHAnsi"/>
        </w:rPr>
      </w:pPr>
      <w:r w:rsidRPr="005F3C49">
        <w:rPr>
          <w:rFonts w:asciiTheme="minorHAnsi" w:hAnsiTheme="minorHAnsi" w:cstheme="minorHAnsi"/>
        </w:rPr>
        <w:t>Voor [C],</w:t>
      </w:r>
    </w:p>
    <w:p w14:paraId="5C1F2B07" w14:textId="77777777" w:rsidR="00B1076E" w:rsidRPr="005F3C49" w:rsidRDefault="00B1076E" w:rsidP="00B1076E">
      <w:pPr>
        <w:jc w:val="both"/>
        <w:rPr>
          <w:rFonts w:asciiTheme="minorHAnsi" w:eastAsia="Calibri" w:hAnsiTheme="minorHAnsi" w:cstheme="minorHAnsi"/>
          <w:lang w:val="nl-NL"/>
        </w:rPr>
      </w:pPr>
    </w:p>
    <w:p w14:paraId="32C28409" w14:textId="77777777" w:rsidR="00B1076E" w:rsidRPr="005F3C49" w:rsidRDefault="00B1076E" w:rsidP="00B1076E">
      <w:pPr>
        <w:jc w:val="both"/>
        <w:rPr>
          <w:rFonts w:asciiTheme="minorHAnsi" w:eastAsia="Calibri" w:hAnsiTheme="minorHAnsi" w:cstheme="minorHAnsi"/>
          <w:lang w:val="nl-NL"/>
        </w:rPr>
      </w:pPr>
    </w:p>
    <w:p w14:paraId="6B502B9A" w14:textId="77777777" w:rsidR="00B1076E" w:rsidRPr="005F3C49" w:rsidRDefault="007C7BC8" w:rsidP="00B1076E">
      <w:pPr>
        <w:jc w:val="both"/>
        <w:rPr>
          <w:rFonts w:asciiTheme="minorHAnsi" w:hAnsiTheme="minorHAnsi" w:cstheme="minorHAnsi"/>
        </w:rPr>
      </w:pPr>
      <w:r w:rsidRPr="005F3C49">
        <w:rPr>
          <w:rFonts w:asciiTheme="minorHAnsi" w:hAnsiTheme="minorHAnsi" w:cstheme="minorHAnsi"/>
          <w:highlight w:val="yellow"/>
          <w:lang w:val="fr-BE"/>
        </w:rPr>
        <w:t>***</w:t>
      </w:r>
    </w:p>
    <w:p w14:paraId="7DA5A715" w14:textId="77777777" w:rsidR="00B1076E" w:rsidRPr="005F3C49" w:rsidRDefault="00B1076E" w:rsidP="00B1076E">
      <w:pPr>
        <w:jc w:val="both"/>
        <w:rPr>
          <w:rFonts w:asciiTheme="minorHAnsi" w:hAnsiTheme="minorHAnsi" w:cstheme="minorHAnsi"/>
          <w:lang w:val="fr-BE"/>
        </w:rPr>
      </w:pPr>
    </w:p>
    <w:p w14:paraId="5707BF72" w14:textId="77777777" w:rsidR="00B1076E" w:rsidRPr="005F3C49" w:rsidRDefault="00B1076E" w:rsidP="00B1076E">
      <w:pPr>
        <w:jc w:val="both"/>
        <w:rPr>
          <w:rFonts w:asciiTheme="minorHAnsi" w:hAnsiTheme="minorHAnsi" w:cstheme="minorHAnsi"/>
          <w:lang w:val="fr-BE"/>
        </w:rPr>
      </w:pPr>
    </w:p>
    <w:p w14:paraId="5F486B21" w14:textId="77777777" w:rsidR="00B1076E" w:rsidRPr="005F3C49" w:rsidRDefault="00B1076E" w:rsidP="00B1076E">
      <w:pPr>
        <w:jc w:val="both"/>
        <w:rPr>
          <w:rFonts w:asciiTheme="minorHAnsi" w:hAnsiTheme="minorHAnsi" w:cstheme="minorHAnsi"/>
          <w:lang w:val="fr-BE"/>
        </w:rPr>
      </w:pPr>
    </w:p>
    <w:p w14:paraId="7842AE59" w14:textId="77777777" w:rsidR="00B1076E" w:rsidRPr="005F3C49" w:rsidRDefault="00B1076E" w:rsidP="00B1076E">
      <w:pPr>
        <w:jc w:val="both"/>
        <w:rPr>
          <w:rFonts w:asciiTheme="minorHAnsi" w:hAnsiTheme="minorHAnsi" w:cstheme="minorHAnsi"/>
          <w:lang w:val="fr-BE"/>
        </w:rPr>
      </w:pPr>
    </w:p>
    <w:p w14:paraId="3127729C" w14:textId="77777777" w:rsidR="009A12B0" w:rsidRPr="005F3C49" w:rsidRDefault="009A12B0" w:rsidP="009A12B0">
      <w:pPr>
        <w:pStyle w:val="AODocTxt"/>
        <w:spacing w:before="0" w:line="240" w:lineRule="auto"/>
        <w:rPr>
          <w:rFonts w:asciiTheme="minorHAnsi" w:hAnsiTheme="minorHAnsi" w:cstheme="minorHAnsi"/>
          <w:lang w:val="fr-BE"/>
        </w:rPr>
      </w:pPr>
    </w:p>
    <w:p w14:paraId="5164A243" w14:textId="77777777" w:rsidR="00813A17" w:rsidRPr="005F3C49" w:rsidRDefault="00813A17" w:rsidP="009A12B0">
      <w:pPr>
        <w:jc w:val="both"/>
        <w:rPr>
          <w:rFonts w:asciiTheme="minorHAnsi" w:hAnsiTheme="minorHAnsi" w:cstheme="minorHAnsi"/>
          <w:lang w:val="fr-BE"/>
        </w:rPr>
      </w:pPr>
    </w:p>
    <w:sectPr w:rsidR="00813A17" w:rsidRPr="005F3C49" w:rsidSect="006A59BC">
      <w:headerReference w:type="default" r:id="rId11"/>
      <w:footerReference w:type="default" r:id="rId12"/>
      <w:headerReference w:type="first" r:id="rId13"/>
      <w:footerReference w:type="first" r:id="rId14"/>
      <w:pgSz w:w="11907" w:h="16839" w:code="9"/>
      <w:pgMar w:top="1588" w:right="1134" w:bottom="1021" w:left="1134" w:header="851" w:footer="45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B1CB25" w16cid:durableId="2472E98C"/>
  <w16cid:commentId w16cid:paraId="6BCB0602" w16cid:durableId="2472E9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E839D" w14:textId="77777777" w:rsidR="00CF0F1B" w:rsidRDefault="00CF0F1B" w:rsidP="00072D97">
      <w:r>
        <w:separator/>
      </w:r>
    </w:p>
  </w:endnote>
  <w:endnote w:type="continuationSeparator" w:id="0">
    <w:p w14:paraId="78002FB0" w14:textId="77777777" w:rsidR="00CF0F1B" w:rsidRDefault="00CF0F1B" w:rsidP="0007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209"/>
      <w:gridCol w:w="3214"/>
      <w:gridCol w:w="3216"/>
    </w:tblGrid>
    <w:tr w:rsidR="00CF0F1B" w14:paraId="459E29CE" w14:textId="77777777" w:rsidTr="006A59BC">
      <w:tc>
        <w:tcPr>
          <w:tcW w:w="5000" w:type="pct"/>
          <w:gridSpan w:val="3"/>
          <w:tcMar>
            <w:top w:w="170" w:type="dxa"/>
          </w:tcMar>
        </w:tcPr>
        <w:p w14:paraId="7DFF48F0" w14:textId="77777777" w:rsidR="00CF0F1B" w:rsidRPr="00920631" w:rsidRDefault="00CF0F1B" w:rsidP="006A59BC">
          <w:pPr>
            <w:pStyle w:val="AONormal8LBold"/>
          </w:pPr>
          <w:bookmarkStart w:id="1" w:name="bmkFooterPrimaryDoc"/>
        </w:p>
      </w:tc>
    </w:tr>
    <w:tr w:rsidR="00CF0F1B" w14:paraId="337ABC1C" w14:textId="77777777" w:rsidTr="006A59BC">
      <w:tc>
        <w:tcPr>
          <w:tcW w:w="1665" w:type="pct"/>
        </w:tcPr>
        <w:p w14:paraId="5FB69F2C" w14:textId="77777777" w:rsidR="00CF0F1B" w:rsidRPr="00920631" w:rsidRDefault="00CF0F1B" w:rsidP="006A59BC">
          <w:pPr>
            <w:pStyle w:val="AONormal8L"/>
          </w:pPr>
        </w:p>
      </w:tc>
      <w:tc>
        <w:tcPr>
          <w:tcW w:w="1667" w:type="pct"/>
        </w:tcPr>
        <w:p w14:paraId="7C0544EE" w14:textId="77777777" w:rsidR="00CF0F1B" w:rsidRPr="00920631" w:rsidRDefault="00CF0F1B" w:rsidP="006A59BC">
          <w:pPr>
            <w:pStyle w:val="AONormal8C"/>
          </w:pPr>
          <w:r w:rsidRPr="00920631">
            <w:fldChar w:fldCharType="begin"/>
          </w:r>
          <w:r w:rsidRPr="00920631">
            <w:instrText xml:space="preserve"> PAGE  \* Arabic  \* MERGEFORMAT </w:instrText>
          </w:r>
          <w:r w:rsidRPr="00920631">
            <w:fldChar w:fldCharType="separate"/>
          </w:r>
          <w:r w:rsidR="005F3C49">
            <w:rPr>
              <w:noProof/>
            </w:rPr>
            <w:t>15</w:t>
          </w:r>
          <w:r w:rsidRPr="00920631">
            <w:fldChar w:fldCharType="end"/>
          </w:r>
        </w:p>
      </w:tc>
      <w:tc>
        <w:tcPr>
          <w:tcW w:w="1667" w:type="pct"/>
        </w:tcPr>
        <w:p w14:paraId="71325884" w14:textId="77777777" w:rsidR="00CF0F1B" w:rsidRPr="00920631" w:rsidRDefault="00CF0F1B" w:rsidP="006A59BC">
          <w:pPr>
            <w:pStyle w:val="AONormal8R"/>
          </w:pPr>
        </w:p>
      </w:tc>
    </w:tr>
    <w:bookmarkEnd w:id="1"/>
  </w:tbl>
  <w:p w14:paraId="068F5744" w14:textId="77777777" w:rsidR="00CF0F1B" w:rsidRPr="00920631" w:rsidRDefault="00CF0F1B" w:rsidP="006A59BC">
    <w:pPr>
      <w:pStyle w:val="AONormal8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211"/>
      <w:gridCol w:w="3214"/>
      <w:gridCol w:w="3214"/>
    </w:tblGrid>
    <w:tr w:rsidR="00CF0F1B" w:rsidRPr="005F3C49" w14:paraId="2F77CDAF" w14:textId="77777777" w:rsidTr="006A59BC">
      <w:tc>
        <w:tcPr>
          <w:tcW w:w="5000" w:type="pct"/>
          <w:gridSpan w:val="3"/>
          <w:tcMar>
            <w:top w:w="170" w:type="dxa"/>
          </w:tcMar>
        </w:tcPr>
        <w:p w14:paraId="16149A80" w14:textId="77777777" w:rsidR="00CF0F1B" w:rsidRPr="00232ECE" w:rsidRDefault="00CF0F1B" w:rsidP="006A59BC">
          <w:pPr>
            <w:pStyle w:val="AONormal8LBold"/>
            <w:rPr>
              <w:lang w:val="en-US"/>
            </w:rPr>
          </w:pPr>
          <w:r>
            <w:rPr>
              <w:b w:val="0"/>
              <w:bCs/>
              <w:lang w:val="en-US"/>
            </w:rPr>
            <w:fldChar w:fldCharType="begin"/>
          </w:r>
          <w:r>
            <w:rPr>
              <w:b w:val="0"/>
              <w:bCs/>
              <w:lang w:val="en-US"/>
            </w:rPr>
            <w:instrText xml:space="preserve"> DOCPROPERTY  cpFooterText </w:instrText>
          </w:r>
          <w:r>
            <w:rPr>
              <w:b w:val="0"/>
              <w:bCs/>
              <w:lang w:val="en-US"/>
            </w:rPr>
            <w:fldChar w:fldCharType="separate"/>
          </w:r>
          <w:r>
            <w:rPr>
              <w:b w:val="0"/>
              <w:bCs/>
              <w:lang w:val="en-US"/>
            </w:rPr>
            <w:t>Error! Unknown document property name.</w:t>
          </w:r>
          <w:r>
            <w:rPr>
              <w:b w:val="0"/>
              <w:bCs/>
              <w:lang w:val="en-US"/>
            </w:rPr>
            <w:fldChar w:fldCharType="end"/>
          </w:r>
        </w:p>
      </w:tc>
    </w:tr>
    <w:tr w:rsidR="00CF0F1B" w14:paraId="56EB48CD" w14:textId="77777777" w:rsidTr="006A59BC">
      <w:tc>
        <w:tcPr>
          <w:tcW w:w="1666" w:type="pct"/>
        </w:tcPr>
        <w:p w14:paraId="221A7A5C" w14:textId="77777777" w:rsidR="00CF0F1B" w:rsidRPr="00232ECE" w:rsidRDefault="00CF0F1B" w:rsidP="006A59BC">
          <w:pPr>
            <w:pStyle w:val="AONormal8L"/>
            <w:rPr>
              <w:lang w:val="en-US"/>
            </w:rPr>
          </w:pPr>
          <w:r>
            <w:rPr>
              <w:b/>
              <w:bCs/>
              <w:lang w:val="en-US"/>
            </w:rPr>
            <w:fldChar w:fldCharType="begin"/>
          </w:r>
          <w:r>
            <w:rPr>
              <w:b/>
              <w:bCs/>
              <w:lang w:val="en-US"/>
            </w:rPr>
            <w:instrText xml:space="preserve"> DOCPROPERTY  cpCombinedRef </w:instrText>
          </w:r>
          <w:r>
            <w:rPr>
              <w:b/>
              <w:bCs/>
              <w:lang w:val="en-US"/>
            </w:rPr>
            <w:fldChar w:fldCharType="separate"/>
          </w:r>
          <w:r>
            <w:rPr>
              <w:b/>
              <w:bCs/>
              <w:lang w:val="en-US"/>
            </w:rPr>
            <w:t>Error! Unknown document property name.</w:t>
          </w:r>
          <w:r>
            <w:rPr>
              <w:b/>
              <w:bCs/>
              <w:lang w:val="en-US"/>
            </w:rPr>
            <w:fldChar w:fldCharType="end"/>
          </w:r>
        </w:p>
      </w:tc>
      <w:tc>
        <w:tcPr>
          <w:tcW w:w="1667" w:type="pct"/>
        </w:tcPr>
        <w:p w14:paraId="6CD4CF58" w14:textId="77777777" w:rsidR="00CF0F1B" w:rsidRDefault="00CF0F1B" w:rsidP="006A59BC">
          <w:pPr>
            <w:pStyle w:val="AONormal8C"/>
          </w:pPr>
          <w:r>
            <w:fldChar w:fldCharType="begin"/>
          </w:r>
          <w:r>
            <w:instrText xml:space="preserve"> PAGE  \* Arabic  \* MERGEFORMAT </w:instrText>
          </w:r>
          <w:r>
            <w:fldChar w:fldCharType="separate"/>
          </w:r>
          <w:r>
            <w:t>1</w:t>
          </w:r>
          <w:r>
            <w:fldChar w:fldCharType="end"/>
          </w:r>
        </w:p>
      </w:tc>
      <w:tc>
        <w:tcPr>
          <w:tcW w:w="1667" w:type="pct"/>
        </w:tcPr>
        <w:p w14:paraId="3B235E74" w14:textId="77777777" w:rsidR="00CF0F1B" w:rsidRDefault="00CF0F1B" w:rsidP="006A59BC">
          <w:pPr>
            <w:pStyle w:val="AONormal8R"/>
          </w:pPr>
        </w:p>
      </w:tc>
    </w:tr>
  </w:tbl>
  <w:p w14:paraId="1B54D750" w14:textId="77777777" w:rsidR="00CF0F1B" w:rsidRDefault="00CF0F1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615BA" w14:textId="77777777" w:rsidR="00CF0F1B" w:rsidRDefault="00CF0F1B" w:rsidP="00072D97">
      <w:r>
        <w:separator/>
      </w:r>
    </w:p>
  </w:footnote>
  <w:footnote w:type="continuationSeparator" w:id="0">
    <w:p w14:paraId="307ED830" w14:textId="77777777" w:rsidR="00CF0F1B" w:rsidRDefault="00CF0F1B" w:rsidP="00072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9639"/>
    </w:tblGrid>
    <w:tr w:rsidR="00CF0F1B" w14:paraId="21138E44" w14:textId="77777777" w:rsidTr="006A59BC">
      <w:tc>
        <w:tcPr>
          <w:tcW w:w="5000" w:type="pct"/>
        </w:tcPr>
        <w:p w14:paraId="669FF1FE" w14:textId="77777777" w:rsidR="00CF0F1B" w:rsidRPr="00920631" w:rsidRDefault="00CF0F1B" w:rsidP="006A59BC">
          <w:pPr>
            <w:pStyle w:val="AONormal8LBold"/>
          </w:pPr>
        </w:p>
      </w:tc>
    </w:tr>
  </w:tbl>
  <w:p w14:paraId="06459D40" w14:textId="77777777" w:rsidR="00CF0F1B" w:rsidRPr="00920631" w:rsidRDefault="00CF0F1B" w:rsidP="006A59BC">
    <w:pPr>
      <w:pStyle w:val="AONormal8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639"/>
    </w:tblGrid>
    <w:tr w:rsidR="00CF0F1B" w:rsidRPr="005F3C49" w14:paraId="013A29A3" w14:textId="77777777" w:rsidTr="006A59BC">
      <w:tc>
        <w:tcPr>
          <w:tcW w:w="9854" w:type="dxa"/>
        </w:tcPr>
        <w:bookmarkStart w:id="2" w:name="bmkHeaderPrimaryDoc"/>
        <w:p w14:paraId="3AD7BB53" w14:textId="77777777" w:rsidR="00CF0F1B" w:rsidRPr="00232ECE" w:rsidRDefault="00CF0F1B" w:rsidP="006A59BC">
          <w:pPr>
            <w:pStyle w:val="AONormal8LBold"/>
            <w:rPr>
              <w:lang w:val="en-US"/>
            </w:rPr>
          </w:pPr>
          <w:r>
            <w:fldChar w:fldCharType="begin"/>
          </w:r>
          <w:r w:rsidRPr="00232ECE">
            <w:rPr>
              <w:lang w:val="en-US"/>
            </w:rPr>
            <w:instrText xml:space="preserve"> DOCPROPERTY  cpHeaderText </w:instrText>
          </w:r>
          <w:r>
            <w:fldChar w:fldCharType="separate"/>
          </w:r>
          <w:r>
            <w:rPr>
              <w:b w:val="0"/>
              <w:bCs/>
              <w:lang w:val="en-US"/>
            </w:rPr>
            <w:t>Error! Unknown document property name.</w:t>
          </w:r>
          <w:r>
            <w:fldChar w:fldCharType="end"/>
          </w:r>
        </w:p>
      </w:tc>
    </w:tr>
    <w:bookmarkEnd w:id="2"/>
  </w:tbl>
  <w:p w14:paraId="2F5BF475" w14:textId="77777777" w:rsidR="00CF0F1B" w:rsidRPr="00232ECE" w:rsidRDefault="00CF0F1B" w:rsidP="006A59BC">
    <w:pPr>
      <w:pStyle w:val="AONormal8L"/>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1EC9"/>
    <w:multiLevelType w:val="hybridMultilevel"/>
    <w:tmpl w:val="7B3A03C0"/>
    <w:lvl w:ilvl="0" w:tplc="0606600E">
      <w:start w:val="3"/>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AC3601"/>
    <w:multiLevelType w:val="hybridMultilevel"/>
    <w:tmpl w:val="F08A6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F70F2"/>
    <w:multiLevelType w:val="multilevel"/>
    <w:tmpl w:val="8CA4F36A"/>
    <w:lvl w:ilvl="0">
      <w:start w:val="11"/>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9811445"/>
    <w:multiLevelType w:val="hybridMultilevel"/>
    <w:tmpl w:val="543A993A"/>
    <w:lvl w:ilvl="0" w:tplc="92C29AA6">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8A745D8"/>
    <w:multiLevelType w:val="hybridMultilevel"/>
    <w:tmpl w:val="367EC8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D794153"/>
    <w:multiLevelType w:val="hybridMultilevel"/>
    <w:tmpl w:val="A0A66F9C"/>
    <w:lvl w:ilvl="0" w:tplc="DFD22CE0">
      <w:start w:val="1"/>
      <w:numFmt w:val="bullet"/>
      <w:lvlText w:val=""/>
      <w:lvlJc w:val="left"/>
      <w:pPr>
        <w:ind w:left="720" w:hanging="360"/>
      </w:pPr>
      <w:rPr>
        <w:rFonts w:ascii="Symbol" w:hAnsi="Symbol" w:hint="default"/>
      </w:rPr>
    </w:lvl>
    <w:lvl w:ilvl="1" w:tplc="0A50137C" w:tentative="1">
      <w:start w:val="1"/>
      <w:numFmt w:val="bullet"/>
      <w:lvlText w:val="o"/>
      <w:lvlJc w:val="left"/>
      <w:pPr>
        <w:ind w:left="1440" w:hanging="360"/>
      </w:pPr>
      <w:rPr>
        <w:rFonts w:ascii="Courier New" w:hAnsi="Courier New" w:cs="Courier New" w:hint="default"/>
      </w:rPr>
    </w:lvl>
    <w:lvl w:ilvl="2" w:tplc="E10C05E6" w:tentative="1">
      <w:start w:val="1"/>
      <w:numFmt w:val="bullet"/>
      <w:lvlText w:val=""/>
      <w:lvlJc w:val="left"/>
      <w:pPr>
        <w:ind w:left="2160" w:hanging="360"/>
      </w:pPr>
      <w:rPr>
        <w:rFonts w:ascii="Wingdings" w:hAnsi="Wingdings" w:hint="default"/>
      </w:rPr>
    </w:lvl>
    <w:lvl w:ilvl="3" w:tplc="AEDCCA06" w:tentative="1">
      <w:start w:val="1"/>
      <w:numFmt w:val="bullet"/>
      <w:lvlText w:val=""/>
      <w:lvlJc w:val="left"/>
      <w:pPr>
        <w:ind w:left="2880" w:hanging="360"/>
      </w:pPr>
      <w:rPr>
        <w:rFonts w:ascii="Symbol" w:hAnsi="Symbol" w:hint="default"/>
      </w:rPr>
    </w:lvl>
    <w:lvl w:ilvl="4" w:tplc="EBC22F5E" w:tentative="1">
      <w:start w:val="1"/>
      <w:numFmt w:val="bullet"/>
      <w:lvlText w:val="o"/>
      <w:lvlJc w:val="left"/>
      <w:pPr>
        <w:ind w:left="3600" w:hanging="360"/>
      </w:pPr>
      <w:rPr>
        <w:rFonts w:ascii="Courier New" w:hAnsi="Courier New" w:cs="Courier New" w:hint="default"/>
      </w:rPr>
    </w:lvl>
    <w:lvl w:ilvl="5" w:tplc="B0A080BA" w:tentative="1">
      <w:start w:val="1"/>
      <w:numFmt w:val="bullet"/>
      <w:lvlText w:val=""/>
      <w:lvlJc w:val="left"/>
      <w:pPr>
        <w:ind w:left="4320" w:hanging="360"/>
      </w:pPr>
      <w:rPr>
        <w:rFonts w:ascii="Wingdings" w:hAnsi="Wingdings" w:hint="default"/>
      </w:rPr>
    </w:lvl>
    <w:lvl w:ilvl="6" w:tplc="E0722350" w:tentative="1">
      <w:start w:val="1"/>
      <w:numFmt w:val="bullet"/>
      <w:lvlText w:val=""/>
      <w:lvlJc w:val="left"/>
      <w:pPr>
        <w:ind w:left="5040" w:hanging="360"/>
      </w:pPr>
      <w:rPr>
        <w:rFonts w:ascii="Symbol" w:hAnsi="Symbol" w:hint="default"/>
      </w:rPr>
    </w:lvl>
    <w:lvl w:ilvl="7" w:tplc="1D500320" w:tentative="1">
      <w:start w:val="1"/>
      <w:numFmt w:val="bullet"/>
      <w:lvlText w:val="o"/>
      <w:lvlJc w:val="left"/>
      <w:pPr>
        <w:ind w:left="5760" w:hanging="360"/>
      </w:pPr>
      <w:rPr>
        <w:rFonts w:ascii="Courier New" w:hAnsi="Courier New" w:cs="Courier New" w:hint="default"/>
      </w:rPr>
    </w:lvl>
    <w:lvl w:ilvl="8" w:tplc="5FB4D326" w:tentative="1">
      <w:start w:val="1"/>
      <w:numFmt w:val="bullet"/>
      <w:lvlText w:val=""/>
      <w:lvlJc w:val="left"/>
      <w:pPr>
        <w:ind w:left="6480" w:hanging="360"/>
      </w:pPr>
      <w:rPr>
        <w:rFonts w:ascii="Wingdings" w:hAnsi="Wingdings" w:hint="default"/>
      </w:rPr>
    </w:lvl>
  </w:abstractNum>
  <w:abstractNum w:abstractNumId="6" w15:restartNumberingAfterBreak="0">
    <w:nsid w:val="30AA2E5B"/>
    <w:multiLevelType w:val="singleLevel"/>
    <w:tmpl w:val="F0B024A0"/>
    <w:name w:val="AODoc22322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721138"/>
    <w:multiLevelType w:val="multilevel"/>
    <w:tmpl w:val="9AA8B726"/>
    <w:lvl w:ilvl="0">
      <w:start w:val="17"/>
      <w:numFmt w:val="decimal"/>
      <w:lvlText w:val="%1"/>
      <w:lvlJc w:val="left"/>
      <w:pPr>
        <w:ind w:left="420" w:hanging="420"/>
      </w:pPr>
      <w:rPr>
        <w:rFonts w:hint="default"/>
        <w:i w:val="0"/>
      </w:rPr>
    </w:lvl>
    <w:lvl w:ilvl="1">
      <w:start w:val="4"/>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8" w15:restartNumberingAfterBreak="0">
    <w:nsid w:val="46BA085E"/>
    <w:multiLevelType w:val="multilevel"/>
    <w:tmpl w:val="638A1F68"/>
    <w:lvl w:ilvl="0">
      <w:start w:val="12"/>
      <w:numFmt w:val="decimal"/>
      <w:lvlText w:val="%1"/>
      <w:lvlJc w:val="left"/>
      <w:pPr>
        <w:ind w:left="384" w:hanging="384"/>
      </w:pPr>
      <w:rPr>
        <w:rFonts w:hint="default"/>
      </w:rPr>
    </w:lvl>
    <w:lvl w:ilvl="1">
      <w:start w:val="2"/>
      <w:numFmt w:val="decimal"/>
      <w:lvlText w:val="%1.%2"/>
      <w:lvlJc w:val="left"/>
      <w:pPr>
        <w:ind w:left="384" w:hanging="384"/>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75B3203"/>
    <w:multiLevelType w:val="multilevel"/>
    <w:tmpl w:val="6096DEFC"/>
    <w:name w:val="AODo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0" w15:restartNumberingAfterBreak="0">
    <w:nsid w:val="4D0F0BBD"/>
    <w:multiLevelType w:val="hybridMultilevel"/>
    <w:tmpl w:val="06EE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4B4E3E"/>
    <w:multiLevelType w:val="multilevel"/>
    <w:tmpl w:val="5526F7E4"/>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15:restartNumberingAfterBreak="0">
    <w:nsid w:val="540762A7"/>
    <w:multiLevelType w:val="hybridMultilevel"/>
    <w:tmpl w:val="E0F2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212A6"/>
    <w:multiLevelType w:val="hybridMultilevel"/>
    <w:tmpl w:val="4A02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9F4B9A"/>
    <w:multiLevelType w:val="hybridMultilevel"/>
    <w:tmpl w:val="49CC65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EE41C2F"/>
    <w:multiLevelType w:val="hybridMultilevel"/>
    <w:tmpl w:val="BA92F70C"/>
    <w:lvl w:ilvl="0" w:tplc="170A2B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830D10"/>
    <w:multiLevelType w:val="multilevel"/>
    <w:tmpl w:val="0940588A"/>
    <w:name w:val="AOA"/>
    <w:lvl w:ilvl="0">
      <w:start w:val="1"/>
      <w:numFmt w:val="upperLetter"/>
      <w:pStyle w:val="AOA"/>
      <w:lvlText w:val="(%1)"/>
      <w:lvlJc w:val="left"/>
      <w:pPr>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7" w15:restartNumberingAfterBreak="0">
    <w:nsid w:val="6AD41955"/>
    <w:multiLevelType w:val="hybridMultilevel"/>
    <w:tmpl w:val="106C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6323B0"/>
    <w:multiLevelType w:val="hybridMultilevel"/>
    <w:tmpl w:val="B852B6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DA74D93"/>
    <w:multiLevelType w:val="hybridMultilevel"/>
    <w:tmpl w:val="6F48A14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1"/>
  </w:num>
  <w:num w:numId="2">
    <w:abstractNumId w:val="16"/>
  </w:num>
  <w:num w:numId="3">
    <w:abstractNumId w:val="5"/>
  </w:num>
  <w:num w:numId="4">
    <w:abstractNumId w:val="9"/>
  </w:num>
  <w:num w:numId="5">
    <w:abstractNumId w:val="6"/>
  </w:num>
  <w:num w:numId="6">
    <w:abstractNumId w:val="19"/>
  </w:num>
  <w:num w:numId="7">
    <w:abstractNumId w:val="1"/>
  </w:num>
  <w:num w:numId="8">
    <w:abstractNumId w:val="13"/>
  </w:num>
  <w:num w:numId="9">
    <w:abstractNumId w:val="10"/>
  </w:num>
  <w:num w:numId="10">
    <w:abstractNumId w:val="15"/>
  </w:num>
  <w:num w:numId="11">
    <w:abstractNumId w:val="3"/>
  </w:num>
  <w:num w:numId="12">
    <w:abstractNumId w:val="2"/>
  </w:num>
  <w:num w:numId="13">
    <w:abstractNumId w:val="8"/>
  </w:num>
  <w:num w:numId="14">
    <w:abstractNumId w:val="4"/>
  </w:num>
  <w:num w:numId="15">
    <w:abstractNumId w:val="0"/>
  </w:num>
  <w:num w:numId="16">
    <w:abstractNumId w:val="14"/>
  </w:num>
  <w:num w:numId="17">
    <w:abstractNumId w:val="18"/>
  </w:num>
  <w:num w:numId="18">
    <w:abstractNumId w:val="7"/>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B0"/>
    <w:rsid w:val="00013AAD"/>
    <w:rsid w:val="000149D7"/>
    <w:rsid w:val="0002444E"/>
    <w:rsid w:val="00026226"/>
    <w:rsid w:val="00030D19"/>
    <w:rsid w:val="00031B14"/>
    <w:rsid w:val="0003658A"/>
    <w:rsid w:val="0004306C"/>
    <w:rsid w:val="000444E4"/>
    <w:rsid w:val="00044BAF"/>
    <w:rsid w:val="00044E68"/>
    <w:rsid w:val="00045F0A"/>
    <w:rsid w:val="00046CBB"/>
    <w:rsid w:val="0005267B"/>
    <w:rsid w:val="0005407D"/>
    <w:rsid w:val="00064B29"/>
    <w:rsid w:val="00067B77"/>
    <w:rsid w:val="00072D97"/>
    <w:rsid w:val="00081579"/>
    <w:rsid w:val="00081B93"/>
    <w:rsid w:val="0009140F"/>
    <w:rsid w:val="0009775E"/>
    <w:rsid w:val="00097D46"/>
    <w:rsid w:val="000B0028"/>
    <w:rsid w:val="000B4F95"/>
    <w:rsid w:val="000B5815"/>
    <w:rsid w:val="000C51BE"/>
    <w:rsid w:val="000C7AD9"/>
    <w:rsid w:val="000D0126"/>
    <w:rsid w:val="000D175E"/>
    <w:rsid w:val="000D287D"/>
    <w:rsid w:val="000D3EA0"/>
    <w:rsid w:val="000E3571"/>
    <w:rsid w:val="000F3EAE"/>
    <w:rsid w:val="000F6846"/>
    <w:rsid w:val="000F6E2D"/>
    <w:rsid w:val="00105C14"/>
    <w:rsid w:val="00111BBF"/>
    <w:rsid w:val="00113698"/>
    <w:rsid w:val="00113CA2"/>
    <w:rsid w:val="00131333"/>
    <w:rsid w:val="00140931"/>
    <w:rsid w:val="001421F8"/>
    <w:rsid w:val="00156054"/>
    <w:rsid w:val="00160E71"/>
    <w:rsid w:val="00172CF4"/>
    <w:rsid w:val="00174C75"/>
    <w:rsid w:val="00182E46"/>
    <w:rsid w:val="00195657"/>
    <w:rsid w:val="00195747"/>
    <w:rsid w:val="001A1BB7"/>
    <w:rsid w:val="001A260E"/>
    <w:rsid w:val="001C021C"/>
    <w:rsid w:val="001D00EA"/>
    <w:rsid w:val="001D209A"/>
    <w:rsid w:val="001F319B"/>
    <w:rsid w:val="00202E9D"/>
    <w:rsid w:val="00205754"/>
    <w:rsid w:val="00210120"/>
    <w:rsid w:val="00215824"/>
    <w:rsid w:val="0022278E"/>
    <w:rsid w:val="0022301B"/>
    <w:rsid w:val="00227BF4"/>
    <w:rsid w:val="00232ECE"/>
    <w:rsid w:val="00236D19"/>
    <w:rsid w:val="00240842"/>
    <w:rsid w:val="0024233A"/>
    <w:rsid w:val="00243D82"/>
    <w:rsid w:val="00251550"/>
    <w:rsid w:val="00254C18"/>
    <w:rsid w:val="00256B82"/>
    <w:rsid w:val="002606A9"/>
    <w:rsid w:val="0026279E"/>
    <w:rsid w:val="00272A28"/>
    <w:rsid w:val="002743D3"/>
    <w:rsid w:val="00274A9C"/>
    <w:rsid w:val="002758B5"/>
    <w:rsid w:val="002853B5"/>
    <w:rsid w:val="002872A7"/>
    <w:rsid w:val="00290288"/>
    <w:rsid w:val="0029098F"/>
    <w:rsid w:val="0029296E"/>
    <w:rsid w:val="00294FB5"/>
    <w:rsid w:val="002B1AC1"/>
    <w:rsid w:val="002D1659"/>
    <w:rsid w:val="002D46DE"/>
    <w:rsid w:val="002E1F41"/>
    <w:rsid w:val="002E69AA"/>
    <w:rsid w:val="002F4727"/>
    <w:rsid w:val="003039CF"/>
    <w:rsid w:val="00316301"/>
    <w:rsid w:val="00321D3E"/>
    <w:rsid w:val="00325F12"/>
    <w:rsid w:val="0032771D"/>
    <w:rsid w:val="00335F9D"/>
    <w:rsid w:val="00343123"/>
    <w:rsid w:val="0034595B"/>
    <w:rsid w:val="00347620"/>
    <w:rsid w:val="003521CC"/>
    <w:rsid w:val="00354BA8"/>
    <w:rsid w:val="003556D3"/>
    <w:rsid w:val="00376B0A"/>
    <w:rsid w:val="00377C3F"/>
    <w:rsid w:val="00382EE8"/>
    <w:rsid w:val="00387EE5"/>
    <w:rsid w:val="00393254"/>
    <w:rsid w:val="00394D47"/>
    <w:rsid w:val="003A60B1"/>
    <w:rsid w:val="003A75B6"/>
    <w:rsid w:val="003D2F69"/>
    <w:rsid w:val="003D352F"/>
    <w:rsid w:val="003D565E"/>
    <w:rsid w:val="00406DD6"/>
    <w:rsid w:val="00417A34"/>
    <w:rsid w:val="004226A9"/>
    <w:rsid w:val="004271D4"/>
    <w:rsid w:val="004339D5"/>
    <w:rsid w:val="00433A4A"/>
    <w:rsid w:val="004502D4"/>
    <w:rsid w:val="004632B2"/>
    <w:rsid w:val="00473C56"/>
    <w:rsid w:val="004751A5"/>
    <w:rsid w:val="004759F9"/>
    <w:rsid w:val="00476FE4"/>
    <w:rsid w:val="004839E8"/>
    <w:rsid w:val="0048553B"/>
    <w:rsid w:val="00486666"/>
    <w:rsid w:val="004A6BF8"/>
    <w:rsid w:val="004B6A3E"/>
    <w:rsid w:val="004D5330"/>
    <w:rsid w:val="004E0A71"/>
    <w:rsid w:val="004E15AC"/>
    <w:rsid w:val="004E20F2"/>
    <w:rsid w:val="004E40F9"/>
    <w:rsid w:val="004E50F7"/>
    <w:rsid w:val="004F6101"/>
    <w:rsid w:val="00500C3B"/>
    <w:rsid w:val="00501B39"/>
    <w:rsid w:val="00513A12"/>
    <w:rsid w:val="0052003C"/>
    <w:rsid w:val="00524896"/>
    <w:rsid w:val="00526E4D"/>
    <w:rsid w:val="00536BD2"/>
    <w:rsid w:val="005379CB"/>
    <w:rsid w:val="00542902"/>
    <w:rsid w:val="00543176"/>
    <w:rsid w:val="00554249"/>
    <w:rsid w:val="00554C21"/>
    <w:rsid w:val="00556499"/>
    <w:rsid w:val="00570946"/>
    <w:rsid w:val="0057390B"/>
    <w:rsid w:val="00575328"/>
    <w:rsid w:val="00577796"/>
    <w:rsid w:val="00584509"/>
    <w:rsid w:val="005910CF"/>
    <w:rsid w:val="00591767"/>
    <w:rsid w:val="0059315C"/>
    <w:rsid w:val="005A34EB"/>
    <w:rsid w:val="005A3B4D"/>
    <w:rsid w:val="005B00F2"/>
    <w:rsid w:val="005B2B85"/>
    <w:rsid w:val="005B6980"/>
    <w:rsid w:val="005C0979"/>
    <w:rsid w:val="005C7A34"/>
    <w:rsid w:val="005D2EA3"/>
    <w:rsid w:val="005D65F2"/>
    <w:rsid w:val="005D6EF0"/>
    <w:rsid w:val="005E20E2"/>
    <w:rsid w:val="005E4356"/>
    <w:rsid w:val="005F0CF1"/>
    <w:rsid w:val="005F3C49"/>
    <w:rsid w:val="005F5A1B"/>
    <w:rsid w:val="0061687A"/>
    <w:rsid w:val="00623614"/>
    <w:rsid w:val="00623F9B"/>
    <w:rsid w:val="006300F1"/>
    <w:rsid w:val="00634151"/>
    <w:rsid w:val="00636B17"/>
    <w:rsid w:val="0064777D"/>
    <w:rsid w:val="006477E7"/>
    <w:rsid w:val="006619DB"/>
    <w:rsid w:val="00672D62"/>
    <w:rsid w:val="00684923"/>
    <w:rsid w:val="006974E0"/>
    <w:rsid w:val="006A069D"/>
    <w:rsid w:val="006A59BC"/>
    <w:rsid w:val="006A72FD"/>
    <w:rsid w:val="006C1815"/>
    <w:rsid w:val="006C36CA"/>
    <w:rsid w:val="006F0836"/>
    <w:rsid w:val="006F5A3C"/>
    <w:rsid w:val="007009BC"/>
    <w:rsid w:val="00721B4A"/>
    <w:rsid w:val="00726644"/>
    <w:rsid w:val="007313B5"/>
    <w:rsid w:val="00732074"/>
    <w:rsid w:val="00747F4F"/>
    <w:rsid w:val="007506E9"/>
    <w:rsid w:val="00760B38"/>
    <w:rsid w:val="0076227B"/>
    <w:rsid w:val="007670B3"/>
    <w:rsid w:val="00771DEA"/>
    <w:rsid w:val="007755B8"/>
    <w:rsid w:val="00776673"/>
    <w:rsid w:val="00776F8D"/>
    <w:rsid w:val="00781DED"/>
    <w:rsid w:val="0078698D"/>
    <w:rsid w:val="007A177F"/>
    <w:rsid w:val="007A1C14"/>
    <w:rsid w:val="007B7EE4"/>
    <w:rsid w:val="007C1A56"/>
    <w:rsid w:val="007C53EC"/>
    <w:rsid w:val="007C6269"/>
    <w:rsid w:val="007C6B90"/>
    <w:rsid w:val="007C7BC8"/>
    <w:rsid w:val="007D48BA"/>
    <w:rsid w:val="007E57D2"/>
    <w:rsid w:val="007E72C8"/>
    <w:rsid w:val="007F20E7"/>
    <w:rsid w:val="007F338A"/>
    <w:rsid w:val="0080211D"/>
    <w:rsid w:val="008064E9"/>
    <w:rsid w:val="008076C1"/>
    <w:rsid w:val="00813A17"/>
    <w:rsid w:val="00820866"/>
    <w:rsid w:val="00821094"/>
    <w:rsid w:val="0082234F"/>
    <w:rsid w:val="00823147"/>
    <w:rsid w:val="00826DD0"/>
    <w:rsid w:val="00842F40"/>
    <w:rsid w:val="00847D1A"/>
    <w:rsid w:val="008551E5"/>
    <w:rsid w:val="00855D13"/>
    <w:rsid w:val="00856DC5"/>
    <w:rsid w:val="00870A99"/>
    <w:rsid w:val="00871DBE"/>
    <w:rsid w:val="00881991"/>
    <w:rsid w:val="00883162"/>
    <w:rsid w:val="008832AD"/>
    <w:rsid w:val="00883FEE"/>
    <w:rsid w:val="0089321E"/>
    <w:rsid w:val="00896222"/>
    <w:rsid w:val="00896349"/>
    <w:rsid w:val="008A2647"/>
    <w:rsid w:val="008A3F1C"/>
    <w:rsid w:val="008A5E52"/>
    <w:rsid w:val="008B0D3D"/>
    <w:rsid w:val="008B2B5C"/>
    <w:rsid w:val="008B4F05"/>
    <w:rsid w:val="008B7D06"/>
    <w:rsid w:val="008D0B06"/>
    <w:rsid w:val="008D3249"/>
    <w:rsid w:val="008D4FF3"/>
    <w:rsid w:val="008D6024"/>
    <w:rsid w:val="008F33A7"/>
    <w:rsid w:val="008F3E1E"/>
    <w:rsid w:val="008F4D73"/>
    <w:rsid w:val="0090052C"/>
    <w:rsid w:val="0090265C"/>
    <w:rsid w:val="00903193"/>
    <w:rsid w:val="00903246"/>
    <w:rsid w:val="0090757A"/>
    <w:rsid w:val="00911ADB"/>
    <w:rsid w:val="0091557C"/>
    <w:rsid w:val="00920670"/>
    <w:rsid w:val="00924395"/>
    <w:rsid w:val="009327E4"/>
    <w:rsid w:val="00935ED0"/>
    <w:rsid w:val="009402A1"/>
    <w:rsid w:val="00944F2B"/>
    <w:rsid w:val="00951225"/>
    <w:rsid w:val="0095180A"/>
    <w:rsid w:val="00954085"/>
    <w:rsid w:val="00954B7B"/>
    <w:rsid w:val="0096233B"/>
    <w:rsid w:val="00975363"/>
    <w:rsid w:val="0097611B"/>
    <w:rsid w:val="009801ED"/>
    <w:rsid w:val="00982A51"/>
    <w:rsid w:val="0098587D"/>
    <w:rsid w:val="00997C37"/>
    <w:rsid w:val="009A12B0"/>
    <w:rsid w:val="009A2A2C"/>
    <w:rsid w:val="009A5A30"/>
    <w:rsid w:val="009B0C7E"/>
    <w:rsid w:val="009B0EE2"/>
    <w:rsid w:val="009B15EA"/>
    <w:rsid w:val="009B2E32"/>
    <w:rsid w:val="009B305B"/>
    <w:rsid w:val="009C232C"/>
    <w:rsid w:val="009C48B3"/>
    <w:rsid w:val="009D237B"/>
    <w:rsid w:val="009D2E66"/>
    <w:rsid w:val="009D31A5"/>
    <w:rsid w:val="009D7240"/>
    <w:rsid w:val="009E5CAB"/>
    <w:rsid w:val="009E66B5"/>
    <w:rsid w:val="009E6D54"/>
    <w:rsid w:val="009F2E7E"/>
    <w:rsid w:val="009F788F"/>
    <w:rsid w:val="00A04CBB"/>
    <w:rsid w:val="00A056D2"/>
    <w:rsid w:val="00A074CA"/>
    <w:rsid w:val="00A074F4"/>
    <w:rsid w:val="00A10AA7"/>
    <w:rsid w:val="00A179EC"/>
    <w:rsid w:val="00A20E5E"/>
    <w:rsid w:val="00A21ED0"/>
    <w:rsid w:val="00A223B2"/>
    <w:rsid w:val="00A27BC5"/>
    <w:rsid w:val="00A340F6"/>
    <w:rsid w:val="00A374DD"/>
    <w:rsid w:val="00A40CA7"/>
    <w:rsid w:val="00A40CB6"/>
    <w:rsid w:val="00A431A3"/>
    <w:rsid w:val="00A43F07"/>
    <w:rsid w:val="00A46BAC"/>
    <w:rsid w:val="00A742C0"/>
    <w:rsid w:val="00A75C06"/>
    <w:rsid w:val="00A77B5E"/>
    <w:rsid w:val="00A77C87"/>
    <w:rsid w:val="00A90D75"/>
    <w:rsid w:val="00A971BD"/>
    <w:rsid w:val="00AB22DB"/>
    <w:rsid w:val="00AC496A"/>
    <w:rsid w:val="00AC6A53"/>
    <w:rsid w:val="00AC7102"/>
    <w:rsid w:val="00AD4E5E"/>
    <w:rsid w:val="00AE5620"/>
    <w:rsid w:val="00AF0176"/>
    <w:rsid w:val="00AF1F94"/>
    <w:rsid w:val="00AF45BD"/>
    <w:rsid w:val="00B1076E"/>
    <w:rsid w:val="00B11C3F"/>
    <w:rsid w:val="00B13781"/>
    <w:rsid w:val="00B14E56"/>
    <w:rsid w:val="00B241A2"/>
    <w:rsid w:val="00B25D44"/>
    <w:rsid w:val="00B32BB0"/>
    <w:rsid w:val="00B42184"/>
    <w:rsid w:val="00B47A39"/>
    <w:rsid w:val="00B50B0C"/>
    <w:rsid w:val="00B534E3"/>
    <w:rsid w:val="00B637FD"/>
    <w:rsid w:val="00B758AC"/>
    <w:rsid w:val="00B80DFA"/>
    <w:rsid w:val="00B82B34"/>
    <w:rsid w:val="00B8568A"/>
    <w:rsid w:val="00B95807"/>
    <w:rsid w:val="00BA3176"/>
    <w:rsid w:val="00BA3F70"/>
    <w:rsid w:val="00BB40CD"/>
    <w:rsid w:val="00BC2C6A"/>
    <w:rsid w:val="00BC5A7E"/>
    <w:rsid w:val="00BE389D"/>
    <w:rsid w:val="00BE60FB"/>
    <w:rsid w:val="00BE7619"/>
    <w:rsid w:val="00BF28B4"/>
    <w:rsid w:val="00BF3B6C"/>
    <w:rsid w:val="00C00194"/>
    <w:rsid w:val="00C06B94"/>
    <w:rsid w:val="00C14D67"/>
    <w:rsid w:val="00C16DE5"/>
    <w:rsid w:val="00C2337F"/>
    <w:rsid w:val="00C233A0"/>
    <w:rsid w:val="00C371DF"/>
    <w:rsid w:val="00C37891"/>
    <w:rsid w:val="00C4116F"/>
    <w:rsid w:val="00C4284B"/>
    <w:rsid w:val="00C42F40"/>
    <w:rsid w:val="00C50712"/>
    <w:rsid w:val="00C52259"/>
    <w:rsid w:val="00C665DF"/>
    <w:rsid w:val="00C752DE"/>
    <w:rsid w:val="00C82952"/>
    <w:rsid w:val="00C906DC"/>
    <w:rsid w:val="00C95FDE"/>
    <w:rsid w:val="00CA0907"/>
    <w:rsid w:val="00CB02FD"/>
    <w:rsid w:val="00CB6F3B"/>
    <w:rsid w:val="00CC5DCB"/>
    <w:rsid w:val="00CC6F02"/>
    <w:rsid w:val="00CD5F1E"/>
    <w:rsid w:val="00CD63D5"/>
    <w:rsid w:val="00CE016A"/>
    <w:rsid w:val="00CE715F"/>
    <w:rsid w:val="00CF0F1B"/>
    <w:rsid w:val="00D1255F"/>
    <w:rsid w:val="00D16471"/>
    <w:rsid w:val="00D165B2"/>
    <w:rsid w:val="00D16654"/>
    <w:rsid w:val="00D20CE6"/>
    <w:rsid w:val="00D32904"/>
    <w:rsid w:val="00D348F3"/>
    <w:rsid w:val="00D36018"/>
    <w:rsid w:val="00D44213"/>
    <w:rsid w:val="00D4573F"/>
    <w:rsid w:val="00D54E41"/>
    <w:rsid w:val="00D56C97"/>
    <w:rsid w:val="00D571ED"/>
    <w:rsid w:val="00D83388"/>
    <w:rsid w:val="00D838D6"/>
    <w:rsid w:val="00D83A42"/>
    <w:rsid w:val="00D87C50"/>
    <w:rsid w:val="00D96ECC"/>
    <w:rsid w:val="00DA3242"/>
    <w:rsid w:val="00DA598D"/>
    <w:rsid w:val="00DB2245"/>
    <w:rsid w:val="00DB3E22"/>
    <w:rsid w:val="00DB4938"/>
    <w:rsid w:val="00DC24C0"/>
    <w:rsid w:val="00DC5D2A"/>
    <w:rsid w:val="00DD3094"/>
    <w:rsid w:val="00DD73D8"/>
    <w:rsid w:val="00DE3CF1"/>
    <w:rsid w:val="00DF026F"/>
    <w:rsid w:val="00DF3CAD"/>
    <w:rsid w:val="00DF79F8"/>
    <w:rsid w:val="00E03BEF"/>
    <w:rsid w:val="00E05329"/>
    <w:rsid w:val="00E12A89"/>
    <w:rsid w:val="00E15880"/>
    <w:rsid w:val="00E218A3"/>
    <w:rsid w:val="00E32BA5"/>
    <w:rsid w:val="00E45C9A"/>
    <w:rsid w:val="00E46404"/>
    <w:rsid w:val="00E54406"/>
    <w:rsid w:val="00E552BD"/>
    <w:rsid w:val="00E56944"/>
    <w:rsid w:val="00E56C65"/>
    <w:rsid w:val="00E60327"/>
    <w:rsid w:val="00E71032"/>
    <w:rsid w:val="00E711B5"/>
    <w:rsid w:val="00E71ACA"/>
    <w:rsid w:val="00E86D1B"/>
    <w:rsid w:val="00E90704"/>
    <w:rsid w:val="00E9624A"/>
    <w:rsid w:val="00EA576E"/>
    <w:rsid w:val="00EC4ED2"/>
    <w:rsid w:val="00EC570A"/>
    <w:rsid w:val="00EC66F4"/>
    <w:rsid w:val="00EE0FF2"/>
    <w:rsid w:val="00EF496D"/>
    <w:rsid w:val="00EF5508"/>
    <w:rsid w:val="00EF795E"/>
    <w:rsid w:val="00F02C7A"/>
    <w:rsid w:val="00F10854"/>
    <w:rsid w:val="00F31646"/>
    <w:rsid w:val="00F316EE"/>
    <w:rsid w:val="00F3229D"/>
    <w:rsid w:val="00F33FBD"/>
    <w:rsid w:val="00F37BB6"/>
    <w:rsid w:val="00F408DB"/>
    <w:rsid w:val="00F40E85"/>
    <w:rsid w:val="00F41AE5"/>
    <w:rsid w:val="00F44535"/>
    <w:rsid w:val="00F45B93"/>
    <w:rsid w:val="00F60A05"/>
    <w:rsid w:val="00F60E3A"/>
    <w:rsid w:val="00F64F17"/>
    <w:rsid w:val="00F70160"/>
    <w:rsid w:val="00F72543"/>
    <w:rsid w:val="00F727B6"/>
    <w:rsid w:val="00F835FE"/>
    <w:rsid w:val="00F85F53"/>
    <w:rsid w:val="00F8776D"/>
    <w:rsid w:val="00F9124A"/>
    <w:rsid w:val="00F91430"/>
    <w:rsid w:val="00F92225"/>
    <w:rsid w:val="00FA1D74"/>
    <w:rsid w:val="00FA5BE1"/>
    <w:rsid w:val="00FA5D19"/>
    <w:rsid w:val="00FB20CB"/>
    <w:rsid w:val="00FE28E6"/>
    <w:rsid w:val="00FE2A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E9C2DCF"/>
  <w15:chartTrackingRefBased/>
  <w15:docId w15:val="{556CB2D2-58C6-469C-8511-513EA91D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BC8"/>
    <w:pPr>
      <w:spacing w:after="0" w:line="240" w:lineRule="auto"/>
    </w:pPr>
    <w:rPr>
      <w:rFonts w:ascii="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ONormal">
    <w:name w:val="AONormal"/>
    <w:rsid w:val="009A12B0"/>
    <w:pPr>
      <w:spacing w:after="0" w:line="260" w:lineRule="atLeast"/>
    </w:pPr>
    <w:rPr>
      <w:rFonts w:ascii="Times New Roman" w:hAnsi="Times New Roman" w:cs="Times New Roman"/>
    </w:rPr>
  </w:style>
  <w:style w:type="paragraph" w:customStyle="1" w:styleId="AODocTxt">
    <w:name w:val="AODocTxt"/>
    <w:basedOn w:val="Normal"/>
    <w:rsid w:val="009A12B0"/>
    <w:pPr>
      <w:spacing w:before="240" w:line="260" w:lineRule="atLeast"/>
      <w:jc w:val="both"/>
    </w:pPr>
  </w:style>
  <w:style w:type="paragraph" w:customStyle="1" w:styleId="AOA">
    <w:name w:val="AO(A)"/>
    <w:basedOn w:val="Normal"/>
    <w:next w:val="AODocTxt"/>
    <w:rsid w:val="009A12B0"/>
    <w:pPr>
      <w:numPr>
        <w:numId w:val="2"/>
      </w:numPr>
      <w:spacing w:before="240" w:line="260" w:lineRule="atLeast"/>
      <w:jc w:val="both"/>
    </w:pPr>
  </w:style>
  <w:style w:type="paragraph" w:customStyle="1" w:styleId="AOHead1">
    <w:name w:val="AOHead1"/>
    <w:basedOn w:val="Normal"/>
    <w:next w:val="Normal"/>
    <w:rsid w:val="009A12B0"/>
    <w:pPr>
      <w:keepNext/>
      <w:numPr>
        <w:numId w:val="1"/>
      </w:numPr>
      <w:spacing w:before="240" w:line="260" w:lineRule="atLeast"/>
      <w:jc w:val="both"/>
      <w:outlineLvl w:val="0"/>
    </w:pPr>
    <w:rPr>
      <w:b/>
      <w:caps/>
      <w:kern w:val="28"/>
    </w:rPr>
  </w:style>
  <w:style w:type="paragraph" w:customStyle="1" w:styleId="AOHead2">
    <w:name w:val="AOHead2"/>
    <w:basedOn w:val="Normal"/>
    <w:next w:val="Normal"/>
    <w:rsid w:val="009A12B0"/>
    <w:pPr>
      <w:keepNext/>
      <w:numPr>
        <w:ilvl w:val="1"/>
        <w:numId w:val="1"/>
      </w:numPr>
      <w:spacing w:before="240" w:line="260" w:lineRule="atLeast"/>
      <w:jc w:val="both"/>
      <w:outlineLvl w:val="1"/>
    </w:pPr>
    <w:rPr>
      <w:b/>
    </w:rPr>
  </w:style>
  <w:style w:type="paragraph" w:customStyle="1" w:styleId="AOHead3">
    <w:name w:val="AOHead3"/>
    <w:basedOn w:val="Normal"/>
    <w:next w:val="Normal"/>
    <w:rsid w:val="009A12B0"/>
    <w:pPr>
      <w:numPr>
        <w:ilvl w:val="2"/>
        <w:numId w:val="1"/>
      </w:numPr>
      <w:spacing w:before="240" w:line="260" w:lineRule="atLeast"/>
      <w:jc w:val="both"/>
      <w:outlineLvl w:val="2"/>
    </w:pPr>
  </w:style>
  <w:style w:type="paragraph" w:customStyle="1" w:styleId="AOHead4">
    <w:name w:val="AOHead4"/>
    <w:basedOn w:val="Normal"/>
    <w:next w:val="Normal"/>
    <w:rsid w:val="009A12B0"/>
    <w:pPr>
      <w:numPr>
        <w:ilvl w:val="3"/>
        <w:numId w:val="1"/>
      </w:numPr>
      <w:spacing w:before="240" w:line="260" w:lineRule="atLeast"/>
      <w:jc w:val="both"/>
      <w:outlineLvl w:val="3"/>
    </w:pPr>
  </w:style>
  <w:style w:type="paragraph" w:customStyle="1" w:styleId="AOHead5">
    <w:name w:val="AOHead5"/>
    <w:basedOn w:val="Normal"/>
    <w:next w:val="Normal"/>
    <w:rsid w:val="009A12B0"/>
    <w:pPr>
      <w:numPr>
        <w:ilvl w:val="4"/>
        <w:numId w:val="1"/>
      </w:numPr>
      <w:spacing w:before="240" w:line="260" w:lineRule="atLeast"/>
      <w:jc w:val="both"/>
      <w:outlineLvl w:val="4"/>
    </w:pPr>
  </w:style>
  <w:style w:type="paragraph" w:customStyle="1" w:styleId="AOHead6">
    <w:name w:val="AOHead6"/>
    <w:basedOn w:val="Normal"/>
    <w:next w:val="Normal"/>
    <w:rsid w:val="009A12B0"/>
    <w:pPr>
      <w:numPr>
        <w:ilvl w:val="5"/>
        <w:numId w:val="1"/>
      </w:numPr>
      <w:spacing w:before="240" w:line="260" w:lineRule="atLeast"/>
      <w:jc w:val="both"/>
      <w:outlineLvl w:val="5"/>
    </w:pPr>
  </w:style>
  <w:style w:type="paragraph" w:customStyle="1" w:styleId="AOAltHead2">
    <w:name w:val="AOAltHead2"/>
    <w:basedOn w:val="AOHead2"/>
    <w:next w:val="Normal"/>
    <w:rsid w:val="009A12B0"/>
    <w:pPr>
      <w:keepNext w:val="0"/>
    </w:pPr>
    <w:rPr>
      <w:b w:val="0"/>
    </w:rPr>
  </w:style>
  <w:style w:type="paragraph" w:styleId="Pieddepage">
    <w:name w:val="footer"/>
    <w:basedOn w:val="Normal"/>
    <w:link w:val="PieddepageCar"/>
    <w:uiPriority w:val="99"/>
    <w:unhideWhenUsed/>
    <w:rsid w:val="009A12B0"/>
    <w:pPr>
      <w:tabs>
        <w:tab w:val="center" w:pos="4150"/>
        <w:tab w:val="right" w:pos="8306"/>
      </w:tabs>
    </w:pPr>
  </w:style>
  <w:style w:type="character" w:customStyle="1" w:styleId="PieddepageCar">
    <w:name w:val="Pied de page Car"/>
    <w:basedOn w:val="Policepardfaut"/>
    <w:link w:val="Pieddepage"/>
    <w:uiPriority w:val="99"/>
    <w:rsid w:val="009A12B0"/>
    <w:rPr>
      <w:rFonts w:ascii="Times New Roman" w:hAnsi="Times New Roman" w:cs="Times New Roman"/>
      <w:lang w:val="nl-BE"/>
    </w:rPr>
  </w:style>
  <w:style w:type="paragraph" w:customStyle="1" w:styleId="AONormal8L">
    <w:name w:val="AONormal8L"/>
    <w:basedOn w:val="AONormal"/>
    <w:rsid w:val="009A12B0"/>
    <w:pPr>
      <w:spacing w:line="220" w:lineRule="atLeast"/>
    </w:pPr>
    <w:rPr>
      <w:rFonts w:ascii="Arial" w:hAnsi="Arial" w:cs="Arial"/>
      <w:sz w:val="16"/>
    </w:rPr>
  </w:style>
  <w:style w:type="paragraph" w:customStyle="1" w:styleId="AONormal8LBold">
    <w:name w:val="AONormal8LBold"/>
    <w:basedOn w:val="AONormal8L"/>
    <w:rsid w:val="009A12B0"/>
    <w:rPr>
      <w:b/>
    </w:rPr>
  </w:style>
  <w:style w:type="paragraph" w:customStyle="1" w:styleId="AONormal8C">
    <w:name w:val="AONormal8C"/>
    <w:basedOn w:val="AONormal8L"/>
    <w:rsid w:val="009A12B0"/>
    <w:pPr>
      <w:jc w:val="center"/>
    </w:pPr>
  </w:style>
  <w:style w:type="paragraph" w:customStyle="1" w:styleId="AONormal8R">
    <w:name w:val="AONormal8R"/>
    <w:basedOn w:val="AONormal8L"/>
    <w:rsid w:val="009A12B0"/>
    <w:pPr>
      <w:jc w:val="right"/>
    </w:pPr>
  </w:style>
  <w:style w:type="paragraph" w:styleId="Paragraphedeliste">
    <w:name w:val="List Paragraph"/>
    <w:basedOn w:val="Normal"/>
    <w:uiPriority w:val="34"/>
    <w:qFormat/>
    <w:rsid w:val="009A12B0"/>
    <w:pPr>
      <w:ind w:left="720"/>
      <w:contextualSpacing/>
    </w:pPr>
  </w:style>
  <w:style w:type="paragraph" w:styleId="En-tte">
    <w:name w:val="header"/>
    <w:basedOn w:val="Normal"/>
    <w:link w:val="En-tteCar"/>
    <w:uiPriority w:val="99"/>
    <w:unhideWhenUsed/>
    <w:rsid w:val="00072D97"/>
    <w:pPr>
      <w:tabs>
        <w:tab w:val="center" w:pos="4536"/>
        <w:tab w:val="right" w:pos="9072"/>
      </w:tabs>
    </w:pPr>
  </w:style>
  <w:style w:type="character" w:customStyle="1" w:styleId="En-tteCar">
    <w:name w:val="En-tête Car"/>
    <w:basedOn w:val="Policepardfaut"/>
    <w:link w:val="En-tte"/>
    <w:uiPriority w:val="99"/>
    <w:rsid w:val="00072D97"/>
    <w:rPr>
      <w:rFonts w:ascii="Times New Roman" w:hAnsi="Times New Roman" w:cs="Times New Roman"/>
      <w:lang w:val="nl-BE"/>
    </w:rPr>
  </w:style>
  <w:style w:type="table" w:styleId="Grilledutableau">
    <w:name w:val="Table Grid"/>
    <w:basedOn w:val="TableauNormal"/>
    <w:uiPriority w:val="39"/>
    <w:rsid w:val="009B0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sid w:val="00883162"/>
    <w:rPr>
      <w:rFonts w:ascii="Times New Roman" w:hAnsi="Times New Roman" w:cs="Times New Roman"/>
      <w:sz w:val="20"/>
      <w:szCs w:val="20"/>
      <w:lang w:val="nl-BE"/>
    </w:rPr>
  </w:style>
  <w:style w:type="paragraph" w:styleId="Objetducommentaire">
    <w:name w:val="annotation subject"/>
    <w:basedOn w:val="Commentaire"/>
    <w:next w:val="Commentaire"/>
    <w:link w:val="ObjetducommentaireCar"/>
    <w:uiPriority w:val="99"/>
    <w:semiHidden/>
    <w:unhideWhenUsed/>
    <w:rsid w:val="00883162"/>
    <w:rPr>
      <w:b/>
      <w:bCs/>
    </w:rPr>
  </w:style>
  <w:style w:type="character" w:customStyle="1" w:styleId="ObjetducommentaireCar">
    <w:name w:val="Objet du commentaire Car"/>
    <w:basedOn w:val="CommentaireCar"/>
    <w:link w:val="Objetducommentaire"/>
    <w:uiPriority w:val="99"/>
    <w:semiHidden/>
    <w:rsid w:val="00883162"/>
    <w:rPr>
      <w:rFonts w:ascii="Times New Roman" w:hAnsi="Times New Roman" w:cs="Times New Roman"/>
      <w:b/>
      <w:bCs/>
      <w:sz w:val="20"/>
      <w:szCs w:val="20"/>
      <w:lang w:val="nl-BE"/>
    </w:rPr>
  </w:style>
  <w:style w:type="paragraph" w:styleId="Textedebulles">
    <w:name w:val="Balloon Text"/>
    <w:basedOn w:val="Normal"/>
    <w:link w:val="TextedebullesCar"/>
    <w:uiPriority w:val="99"/>
    <w:semiHidden/>
    <w:unhideWhenUsed/>
    <w:rsid w:val="00883162"/>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3162"/>
    <w:rPr>
      <w:rFonts w:ascii="Segoe UI" w:hAnsi="Segoe UI" w:cs="Segoe UI"/>
      <w:sz w:val="18"/>
      <w:szCs w:val="18"/>
      <w:lang w:val="nl-BE"/>
    </w:rPr>
  </w:style>
  <w:style w:type="character" w:styleId="Lienhypertexte">
    <w:name w:val="Hyperlink"/>
    <w:basedOn w:val="Policepardfaut"/>
    <w:uiPriority w:val="99"/>
    <w:unhideWhenUsed/>
    <w:rsid w:val="00E552BD"/>
    <w:rPr>
      <w:color w:val="0000FF"/>
      <w:u w:val="single"/>
    </w:rPr>
  </w:style>
  <w:style w:type="character" w:styleId="Lienhypertextesuivivisit">
    <w:name w:val="FollowedHyperlink"/>
    <w:basedOn w:val="Policepardfaut"/>
    <w:uiPriority w:val="99"/>
    <w:semiHidden/>
    <w:unhideWhenUsed/>
    <w:rsid w:val="00CF0F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efmilieu.brussel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efmilieu.brussels"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leefmilieu.brussel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F57FB-6493-46A0-9796-2D2439100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6507</Words>
  <Characters>35793</Characters>
  <Application>Microsoft Office Word</Application>
  <DocSecurity>0</DocSecurity>
  <Lines>298</Lines>
  <Paragraphs>84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Typeovereenkomst: medehouderschap van milieuvergunningen</vt:lpstr>
      <vt:lpstr/>
    </vt:vector>
  </TitlesOfParts>
  <Company/>
  <LinksUpToDate>false</LinksUpToDate>
  <CharactersWithSpaces>42216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Typeovereenkomst: medehouderschap van milieuvergunningen</dc:title>
  <dc:subject/>
  <dc:creator>Leefmilieu Brussel</dc:creator>
  <cp:keywords>overeenkomst; medehouderschap; milieuvergunning</cp:keywords>
  <dc:description/>
  <cp:lastModifiedBy>CLESSE Delphine</cp:lastModifiedBy>
  <cp:revision>3</cp:revision>
  <dcterms:created xsi:type="dcterms:W3CDTF">2021-06-15T12:33:00Z</dcterms:created>
  <dcterms:modified xsi:type="dcterms:W3CDTF">2021-09-06T11:58:00Z</dcterms:modified>
</cp:coreProperties>
</file>