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E55B" w14:textId="77777777" w:rsidR="0025007E" w:rsidRDefault="00933B8C" w:rsidP="00933B8C">
      <w:pPr>
        <w:jc w:val="center"/>
        <w:rPr>
          <w:rFonts w:ascii="Arial" w:hAnsi="Arial" w:cs="Arial"/>
          <w:b/>
        </w:rPr>
      </w:pPr>
      <w:r>
        <w:rPr>
          <w:rFonts w:ascii="Arial" w:hAnsi="Arial" w:cs="Arial"/>
          <w:noProof/>
          <w:color w:val="1F497D"/>
          <w:sz w:val="20"/>
          <w:szCs w:val="20"/>
        </w:rPr>
        <w:drawing>
          <wp:inline distT="0" distB="0" distL="0" distR="0" wp14:anchorId="0579677B" wp14:editId="1D8384D8">
            <wp:extent cx="3546755" cy="1002356"/>
            <wp:effectExtent l="0" t="0" r="0" b="7620"/>
            <wp:docPr id="16" name="Picture 16" descr="Résultat de recherche d'images pour &quot;be.brussels wa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be.brussels water&quo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7068" cy="1005271"/>
                    </a:xfrm>
                    <a:prstGeom prst="rect">
                      <a:avLst/>
                    </a:prstGeom>
                    <a:noFill/>
                    <a:ln>
                      <a:noFill/>
                    </a:ln>
                  </pic:spPr>
                </pic:pic>
              </a:graphicData>
            </a:graphic>
          </wp:inline>
        </w:drawing>
      </w:r>
    </w:p>
    <w:p w14:paraId="562BC2D7" w14:textId="77777777" w:rsidR="0025007E" w:rsidRDefault="0025007E" w:rsidP="0025007E">
      <w:pPr>
        <w:jc w:val="center"/>
        <w:rPr>
          <w:rFonts w:ascii="Arial" w:hAnsi="Arial" w:cs="Arial"/>
          <w:b/>
        </w:rPr>
      </w:pPr>
    </w:p>
    <w:p w14:paraId="67DE8E31" w14:textId="77777777" w:rsidR="0025007E" w:rsidRDefault="0025007E" w:rsidP="0025007E">
      <w:pPr>
        <w:jc w:val="center"/>
        <w:rPr>
          <w:rFonts w:ascii="Arial" w:hAnsi="Arial" w:cs="Arial"/>
          <w:b/>
        </w:rPr>
      </w:pPr>
    </w:p>
    <w:p w14:paraId="6001D0B4" w14:textId="77777777" w:rsidR="0025007E" w:rsidRPr="0014640F" w:rsidRDefault="0025007E" w:rsidP="0025007E">
      <w:pPr>
        <w:jc w:val="center"/>
        <w:rPr>
          <w:rFonts w:ascii="Arial" w:hAnsi="Arial" w:cs="Arial"/>
          <w:b/>
          <w:caps/>
          <w:sz w:val="32"/>
          <w:szCs w:val="32"/>
        </w:rPr>
      </w:pPr>
      <w:r>
        <w:rPr>
          <w:rFonts w:ascii="Arial" w:hAnsi="Arial" w:cs="Arial"/>
          <w:caps/>
          <w:sz w:val="32"/>
          <w:szCs w:val="32"/>
          <w:lang w:val="nl-NL"/>
        </w:rPr>
        <w:t xml:space="preserve">   </w:t>
      </w:r>
      <w:r>
        <w:rPr>
          <w:rFonts w:ascii="Arial" w:hAnsi="Arial" w:cs="Arial"/>
          <w:b/>
          <w:bCs/>
          <w:caps/>
          <w:sz w:val="32"/>
          <w:szCs w:val="32"/>
          <w:lang w:val="nl-NL"/>
        </w:rPr>
        <w:t>FONDS VOOR INTERNATIONALE SOLIDARITEIT</w:t>
      </w:r>
    </w:p>
    <w:p w14:paraId="40B0809A" w14:textId="77777777" w:rsidR="0025007E" w:rsidRDefault="0025007E">
      <w:pPr>
        <w:rPr>
          <w:rFonts w:ascii="Arial" w:hAnsi="Arial" w:cs="Arial"/>
        </w:rPr>
      </w:pPr>
    </w:p>
    <w:tbl>
      <w:tblPr>
        <w:tblStyle w:val="Grilledutableau"/>
        <w:tblpPr w:leftFromText="141" w:rightFromText="141" w:vertAnchor="text" w:horzAnchor="margin" w:tblpY="21"/>
        <w:tblW w:w="0" w:type="auto"/>
        <w:tblLook w:val="04A0" w:firstRow="1" w:lastRow="0" w:firstColumn="1" w:lastColumn="0" w:noHBand="0" w:noVBand="1"/>
      </w:tblPr>
      <w:tblGrid>
        <w:gridCol w:w="9062"/>
      </w:tblGrid>
      <w:tr w:rsidR="00AD7AFA" w:rsidRPr="007A17DD" w14:paraId="461A6D5D" w14:textId="77777777" w:rsidTr="00AD7AFA">
        <w:tc>
          <w:tcPr>
            <w:tcW w:w="9212" w:type="dxa"/>
          </w:tcPr>
          <w:p w14:paraId="4E426D69" w14:textId="77777777" w:rsidR="00AD7AFA" w:rsidRPr="00DA4500" w:rsidRDefault="00AD7AFA" w:rsidP="00AD7AFA">
            <w:pPr>
              <w:rPr>
                <w:rFonts w:ascii="Arial" w:hAnsi="Arial" w:cs="Arial"/>
                <w:lang w:val="nl-BE"/>
              </w:rPr>
            </w:pPr>
          </w:p>
          <w:p w14:paraId="656C2A56" w14:textId="77777777" w:rsidR="00AD7AFA" w:rsidRDefault="00AD7AFA" w:rsidP="00AD7AFA">
            <w:pPr>
              <w:jc w:val="center"/>
              <w:rPr>
                <w:rFonts w:ascii="Arial" w:hAnsi="Arial" w:cs="Arial"/>
                <w:sz w:val="28"/>
                <w:szCs w:val="28"/>
                <w:lang w:val="nl-NL"/>
              </w:rPr>
            </w:pPr>
            <w:r w:rsidRPr="00E67C30">
              <w:rPr>
                <w:rFonts w:ascii="Arial" w:hAnsi="Arial" w:cs="Arial"/>
                <w:b/>
                <w:bCs/>
                <w:sz w:val="28"/>
                <w:szCs w:val="28"/>
                <w:u w:val="single"/>
                <w:lang w:val="nl-NL"/>
              </w:rPr>
              <w:t>REGLEMENT</w:t>
            </w:r>
            <w:r w:rsidRPr="00E67C30">
              <w:rPr>
                <w:rFonts w:ascii="Arial" w:hAnsi="Arial" w:cs="Arial"/>
                <w:sz w:val="28"/>
                <w:szCs w:val="28"/>
                <w:lang w:val="nl-NL"/>
              </w:rPr>
              <w:t xml:space="preserve"> </w:t>
            </w:r>
          </w:p>
          <w:p w14:paraId="01A1133E" w14:textId="77777777" w:rsidR="00AD7AFA" w:rsidRDefault="00AD7AFA" w:rsidP="00AD7AFA">
            <w:pPr>
              <w:jc w:val="center"/>
              <w:rPr>
                <w:rFonts w:ascii="Arial" w:hAnsi="Arial" w:cs="Arial"/>
                <w:sz w:val="28"/>
                <w:szCs w:val="28"/>
                <w:lang w:val="nl-NL"/>
              </w:rPr>
            </w:pPr>
            <w:r w:rsidRPr="00E67C30">
              <w:rPr>
                <w:rFonts w:ascii="Arial" w:hAnsi="Arial" w:cs="Arial"/>
                <w:sz w:val="28"/>
                <w:szCs w:val="28"/>
                <w:lang w:val="nl-NL"/>
              </w:rPr>
              <w:t xml:space="preserve"> </w:t>
            </w:r>
          </w:p>
          <w:p w14:paraId="1B6BD784" w14:textId="77777777" w:rsidR="00AD7AFA" w:rsidRPr="00E67C30" w:rsidRDefault="00AD7AFA" w:rsidP="00AD7AFA">
            <w:pPr>
              <w:jc w:val="center"/>
              <w:rPr>
                <w:rFonts w:ascii="Arial" w:hAnsi="Arial" w:cs="Arial"/>
                <w:b/>
                <w:sz w:val="28"/>
                <w:szCs w:val="28"/>
                <w:lang w:val="nl-BE"/>
              </w:rPr>
            </w:pPr>
            <w:r w:rsidRPr="00E67C30">
              <w:rPr>
                <w:rFonts w:ascii="Arial" w:hAnsi="Arial" w:cs="Arial"/>
                <w:b/>
                <w:bCs/>
                <w:sz w:val="28"/>
                <w:szCs w:val="28"/>
                <w:lang w:val="nl-NL"/>
              </w:rPr>
              <w:t>PROJECTOPROEP</w:t>
            </w:r>
          </w:p>
          <w:p w14:paraId="133799F4" w14:textId="77777777" w:rsidR="00AD7AFA" w:rsidRPr="00E67C30" w:rsidRDefault="00AD7AFA" w:rsidP="00AD7AFA">
            <w:pPr>
              <w:jc w:val="center"/>
              <w:rPr>
                <w:rFonts w:ascii="Arial" w:hAnsi="Arial" w:cs="Arial"/>
                <w:b/>
                <w:sz w:val="28"/>
                <w:szCs w:val="28"/>
                <w:lang w:val="nl-BE"/>
              </w:rPr>
            </w:pPr>
          </w:p>
          <w:p w14:paraId="5719F10E" w14:textId="35ADB93D" w:rsidR="00AD7AFA" w:rsidRPr="00992924" w:rsidRDefault="00AD7AFA" w:rsidP="00AD7AFA">
            <w:pPr>
              <w:jc w:val="center"/>
              <w:rPr>
                <w:rFonts w:ascii="Arial" w:hAnsi="Arial" w:cs="Arial"/>
                <w:b/>
                <w:bCs/>
                <w:sz w:val="28"/>
                <w:szCs w:val="28"/>
                <w:lang w:val="nl-NL"/>
              </w:rPr>
            </w:pPr>
            <w:r w:rsidRPr="00992924">
              <w:rPr>
                <w:rFonts w:ascii="Arial" w:hAnsi="Arial" w:cs="Arial"/>
                <w:b/>
                <w:bCs/>
                <w:sz w:val="28"/>
                <w:szCs w:val="28"/>
                <w:lang w:val="nl-NL"/>
              </w:rPr>
              <w:t xml:space="preserve">       </w:t>
            </w:r>
            <w:r w:rsidR="00992924" w:rsidRPr="00992924">
              <w:rPr>
                <w:rFonts w:ascii="Arial" w:hAnsi="Arial" w:cs="Arial"/>
                <w:b/>
                <w:bCs/>
                <w:sz w:val="28"/>
                <w:szCs w:val="28"/>
                <w:lang w:val="nl-NL"/>
              </w:rPr>
              <w:t xml:space="preserve">VOOR PROJECTEN INZAKE ONTWIKKELINGSHULP DIE VERBAND HOUDEN MET DE WATERSECTOR </w:t>
            </w:r>
          </w:p>
          <w:p w14:paraId="19418C41" w14:textId="77777777" w:rsidR="00AD7AFA" w:rsidRPr="00E67C30" w:rsidRDefault="00AD7AFA" w:rsidP="00AD7AFA">
            <w:pPr>
              <w:jc w:val="center"/>
              <w:rPr>
                <w:rFonts w:ascii="Arial" w:hAnsi="Arial" w:cs="Arial"/>
                <w:b/>
                <w:sz w:val="28"/>
                <w:szCs w:val="28"/>
                <w:lang w:val="nl-BE"/>
              </w:rPr>
            </w:pPr>
          </w:p>
          <w:p w14:paraId="02AE5376" w14:textId="6B930DD9" w:rsidR="00AD7AFA" w:rsidRPr="00E67C30" w:rsidRDefault="00997EFD" w:rsidP="00AD7AFA">
            <w:pPr>
              <w:jc w:val="center"/>
              <w:rPr>
                <w:rFonts w:ascii="Arial" w:hAnsi="Arial" w:cs="Arial"/>
                <w:b/>
                <w:sz w:val="28"/>
                <w:szCs w:val="28"/>
                <w:lang w:val="nl-BE"/>
              </w:rPr>
            </w:pPr>
            <w:r w:rsidRPr="00E67C30">
              <w:rPr>
                <w:rFonts w:ascii="Arial" w:hAnsi="Arial" w:cs="Arial"/>
                <w:b/>
                <w:bCs/>
                <w:sz w:val="28"/>
                <w:szCs w:val="28"/>
                <w:lang w:val="nl-NL"/>
              </w:rPr>
              <w:t>20</w:t>
            </w:r>
            <w:r>
              <w:rPr>
                <w:rFonts w:ascii="Arial" w:hAnsi="Arial" w:cs="Arial"/>
                <w:b/>
                <w:bCs/>
                <w:sz w:val="28"/>
                <w:szCs w:val="28"/>
                <w:lang w:val="nl-NL"/>
              </w:rPr>
              <w:t>2</w:t>
            </w:r>
            <w:r w:rsidR="00436675">
              <w:rPr>
                <w:rFonts w:ascii="Arial" w:hAnsi="Arial" w:cs="Arial"/>
                <w:b/>
                <w:bCs/>
                <w:sz w:val="28"/>
                <w:szCs w:val="28"/>
                <w:lang w:val="nl-NL"/>
              </w:rPr>
              <w:t>4</w:t>
            </w:r>
          </w:p>
          <w:p w14:paraId="74C49208" w14:textId="77777777" w:rsidR="00AD7AFA" w:rsidRPr="00E67C30" w:rsidRDefault="00AD7AFA" w:rsidP="00AD7AFA">
            <w:pPr>
              <w:rPr>
                <w:rFonts w:ascii="Arial" w:hAnsi="Arial" w:cs="Arial"/>
                <w:b/>
                <w:sz w:val="28"/>
                <w:szCs w:val="28"/>
                <w:u w:val="single"/>
                <w:lang w:val="nl-BE"/>
              </w:rPr>
            </w:pPr>
          </w:p>
          <w:p w14:paraId="342337A4" w14:textId="77777777" w:rsidR="00AD7AFA" w:rsidRPr="00DA4500" w:rsidRDefault="00AD7AFA" w:rsidP="00AD7AFA">
            <w:pPr>
              <w:rPr>
                <w:rFonts w:ascii="Arial" w:hAnsi="Arial" w:cs="Arial"/>
                <w:lang w:val="nl-BE"/>
              </w:rPr>
            </w:pPr>
          </w:p>
        </w:tc>
      </w:tr>
    </w:tbl>
    <w:p w14:paraId="7EE25A01" w14:textId="77777777" w:rsidR="00D52BEC" w:rsidRDefault="00D52BEC">
      <w:pPr>
        <w:rPr>
          <w:rFonts w:ascii="Arial" w:hAnsi="Arial" w:cs="Arial"/>
        </w:rPr>
      </w:pPr>
    </w:p>
    <w:p w14:paraId="4CA3D4AB" w14:textId="77777777" w:rsidR="0025007E" w:rsidRDefault="0025007E">
      <w:pPr>
        <w:rPr>
          <w:rFonts w:ascii="Arial" w:hAnsi="Arial" w:cs="Arial"/>
          <w:lang w:val="nl-BE"/>
        </w:rPr>
      </w:pPr>
    </w:p>
    <w:p w14:paraId="44228B26" w14:textId="77777777" w:rsidR="00D52BEC" w:rsidRDefault="00D52BEC">
      <w:pPr>
        <w:rPr>
          <w:rFonts w:ascii="Arial" w:hAnsi="Arial" w:cs="Arial"/>
          <w:lang w:val="nl-BE"/>
        </w:rPr>
      </w:pPr>
    </w:p>
    <w:p w14:paraId="7C410146" w14:textId="77777777" w:rsidR="00BF0E12" w:rsidRDefault="00BF0E12">
      <w:pPr>
        <w:rPr>
          <w:rFonts w:ascii="Arial" w:hAnsi="Arial" w:cs="Arial"/>
          <w:lang w:val="nl-BE"/>
        </w:rPr>
      </w:pPr>
    </w:p>
    <w:p w14:paraId="64DADDC7" w14:textId="77777777" w:rsidR="00BF0E12" w:rsidRDefault="00BF0E12">
      <w:pPr>
        <w:rPr>
          <w:rFonts w:ascii="Arial" w:hAnsi="Arial" w:cs="Arial"/>
          <w:lang w:val="nl-BE"/>
        </w:rPr>
      </w:pPr>
    </w:p>
    <w:p w14:paraId="3B7B052B" w14:textId="09439A1D" w:rsidR="00D52BEC" w:rsidRDefault="00992924" w:rsidP="00992924">
      <w:pPr>
        <w:tabs>
          <w:tab w:val="left" w:pos="1916"/>
        </w:tabs>
        <w:rPr>
          <w:rFonts w:ascii="Arial" w:hAnsi="Arial" w:cs="Arial"/>
          <w:lang w:val="nl-BE"/>
        </w:rPr>
      </w:pPr>
      <w:r>
        <w:rPr>
          <w:rFonts w:ascii="Arial" w:hAnsi="Arial" w:cs="Arial"/>
          <w:lang w:val="nl-BE"/>
        </w:rPr>
        <w:tab/>
      </w:r>
    </w:p>
    <w:p w14:paraId="79820F58" w14:textId="77777777" w:rsidR="00D52BEC" w:rsidRPr="00DA4500" w:rsidRDefault="00D52BEC">
      <w:pPr>
        <w:rPr>
          <w:rFonts w:ascii="Arial" w:hAnsi="Arial" w:cs="Arial"/>
          <w:lang w:val="nl-BE"/>
        </w:rPr>
      </w:pPr>
    </w:p>
    <w:p w14:paraId="0D93A32D" w14:textId="77777777" w:rsidR="008F1DCD" w:rsidRPr="008F1DCD" w:rsidRDefault="0025007E" w:rsidP="008F1DCD">
      <w:pPr>
        <w:pStyle w:val="Sansinterligne"/>
        <w:jc w:val="center"/>
        <w:rPr>
          <w:rFonts w:ascii="Arial" w:hAnsi="Arial" w:cs="Arial"/>
          <w:lang w:val="nl-NL"/>
        </w:rPr>
      </w:pPr>
      <w:r w:rsidRPr="008F1DCD">
        <w:rPr>
          <w:rFonts w:ascii="Arial" w:hAnsi="Arial" w:cs="Arial"/>
          <w:lang w:val="nl-NL"/>
        </w:rPr>
        <w:t>Deze projectoproep past in het kader van het besluit</w:t>
      </w:r>
    </w:p>
    <w:p w14:paraId="73E7A0BA" w14:textId="77777777" w:rsidR="0025007E" w:rsidRPr="008F1DCD" w:rsidRDefault="0025007E" w:rsidP="008F1DCD">
      <w:pPr>
        <w:pStyle w:val="Sansinterligne"/>
        <w:jc w:val="center"/>
        <w:rPr>
          <w:rFonts w:ascii="Arial" w:hAnsi="Arial" w:cs="Arial"/>
          <w:lang w:val="nl-NL"/>
        </w:rPr>
      </w:pPr>
      <w:r w:rsidRPr="008F1DCD">
        <w:rPr>
          <w:rFonts w:ascii="Arial" w:hAnsi="Arial" w:cs="Arial"/>
          <w:lang w:val="nl-NL"/>
        </w:rPr>
        <w:t>van de Brusselse Hoofdstedelijke Regering van 23 mei 2014 betreffende de toewijzing van het deel van de inkomsten afkomstig van de tarifering van water voor doeleinden inzake internationale solidariteit.</w:t>
      </w:r>
    </w:p>
    <w:p w14:paraId="180E064B" w14:textId="77777777" w:rsidR="00BF0E12" w:rsidRDefault="00BF0E12" w:rsidP="008F1DCD">
      <w:pPr>
        <w:jc w:val="center"/>
        <w:rPr>
          <w:rFonts w:ascii="Arial" w:hAnsi="Arial" w:cs="Arial"/>
          <w:lang w:val="nl-BE"/>
        </w:rPr>
      </w:pPr>
    </w:p>
    <w:p w14:paraId="6D14357F" w14:textId="77777777" w:rsidR="00BF0E12" w:rsidRDefault="00315D59" w:rsidP="008F1DCD">
      <w:pPr>
        <w:jc w:val="center"/>
        <w:rPr>
          <w:rFonts w:ascii="Arial" w:hAnsi="Arial" w:cs="Arial"/>
          <w:lang w:val="nl-BE"/>
        </w:rPr>
      </w:pPr>
      <w:r w:rsidRPr="00BD4970">
        <w:rPr>
          <w:noProof/>
        </w:rPr>
        <w:drawing>
          <wp:anchor distT="0" distB="0" distL="114300" distR="114300" simplePos="0" relativeHeight="251665408" behindDoc="1" locked="0" layoutInCell="1" allowOverlap="1" wp14:anchorId="4C2DD312" wp14:editId="6CE49385">
            <wp:simplePos x="0" y="0"/>
            <wp:positionH relativeFrom="column">
              <wp:posOffset>-49733</wp:posOffset>
            </wp:positionH>
            <wp:positionV relativeFrom="paragraph">
              <wp:posOffset>485927</wp:posOffset>
            </wp:positionV>
            <wp:extent cx="1864360" cy="582295"/>
            <wp:effectExtent l="0" t="0" r="2540" b="8255"/>
            <wp:wrapTight wrapText="bothSides">
              <wp:wrapPolygon edited="0">
                <wp:start x="0" y="0"/>
                <wp:lineTo x="0" y="21200"/>
                <wp:lineTo x="21409" y="21200"/>
                <wp:lineTo x="21409" y="0"/>
                <wp:lineTo x="0" y="0"/>
              </wp:wrapPolygon>
            </wp:wrapTight>
            <wp:docPr id="17" name="Image 1" descr="Résultat de recherche d'images pour &quot;Vivaqu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ivaqua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36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54990" w14:textId="77777777" w:rsidR="008F1DCD" w:rsidRDefault="00315D59" w:rsidP="008F1DCD">
      <w:pPr>
        <w:jc w:val="center"/>
        <w:rPr>
          <w:rFonts w:ascii="Arial" w:hAnsi="Arial" w:cs="Arial"/>
          <w:lang w:val="nl-BE"/>
        </w:rPr>
      </w:pPr>
      <w:r>
        <w:rPr>
          <w:noProof/>
        </w:rPr>
        <w:drawing>
          <wp:anchor distT="0" distB="0" distL="114300" distR="114300" simplePos="0" relativeHeight="251664384" behindDoc="1" locked="0" layoutInCell="1" allowOverlap="1" wp14:anchorId="4E73771E" wp14:editId="3EADAAF7">
            <wp:simplePos x="0" y="0"/>
            <wp:positionH relativeFrom="column">
              <wp:posOffset>3745077</wp:posOffset>
            </wp:positionH>
            <wp:positionV relativeFrom="paragraph">
              <wp:posOffset>-101575</wp:posOffset>
            </wp:positionV>
            <wp:extent cx="2268220" cy="866140"/>
            <wp:effectExtent l="0" t="0" r="0" b="0"/>
            <wp:wrapTight wrapText="bothSides">
              <wp:wrapPolygon edited="0">
                <wp:start x="0" y="0"/>
                <wp:lineTo x="0" y="20903"/>
                <wp:lineTo x="21406" y="20903"/>
                <wp:lineTo x="21406" y="0"/>
                <wp:lineTo x="0" y="0"/>
              </wp:wrapPolygon>
            </wp:wrapTight>
            <wp:docPr id="13" name="Image 2" descr="http://beintranet/sites/default/files/styles/embed_wysiwyg/public/illu_frnl_logobe.jpg?itok=ARL50U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intranet/sites/default/files/styles/embed_wysiwyg/public/illu_frnl_logobe.jpg?itok=ARL50Us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739" b="12102"/>
                    <a:stretch>
                      <a:fillRect/>
                    </a:stretch>
                  </pic:blipFill>
                  <pic:spPr bwMode="auto">
                    <a:xfrm>
                      <a:off x="0" y="0"/>
                      <a:ext cx="2268220" cy="866140"/>
                    </a:xfrm>
                    <a:prstGeom prst="rect">
                      <a:avLst/>
                    </a:prstGeom>
                    <a:noFill/>
                    <a:ln>
                      <a:noFill/>
                    </a:ln>
                    <a:extLst>
                      <a:ext uri="{53640926-AAD7-44D8-BBD7-CCE9431645EC}">
                        <a14:shadowObscured xmlns:a14="http://schemas.microsoft.com/office/drawing/2010/main"/>
                      </a:ext>
                    </a:extLst>
                  </pic:spPr>
                </pic:pic>
              </a:graphicData>
            </a:graphic>
          </wp:anchor>
        </w:drawing>
      </w:r>
    </w:p>
    <w:p w14:paraId="51F4000A" w14:textId="77777777" w:rsidR="00315D59" w:rsidRPr="00315D59" w:rsidRDefault="00315D59" w:rsidP="00315D59">
      <w:pPr>
        <w:rPr>
          <w:rFonts w:ascii="Arial" w:hAnsi="Arial" w:cs="Arial"/>
          <w:b/>
          <w:sz w:val="28"/>
          <w:lang w:val="nl-NL"/>
        </w:rPr>
      </w:pPr>
    </w:p>
    <w:p w14:paraId="18B25A99" w14:textId="77777777" w:rsidR="0025007E" w:rsidRPr="00315D59" w:rsidRDefault="0025007E" w:rsidP="00D52BEC">
      <w:pPr>
        <w:jc w:val="center"/>
        <w:rPr>
          <w:rFonts w:ascii="Arial" w:hAnsi="Arial" w:cs="Arial"/>
          <w:b/>
          <w:sz w:val="28"/>
        </w:rPr>
      </w:pPr>
      <w:r w:rsidRPr="00315D59">
        <w:rPr>
          <w:rFonts w:ascii="Arial" w:hAnsi="Arial" w:cs="Arial"/>
          <w:b/>
          <w:sz w:val="28"/>
          <w:lang w:val="nl-NL"/>
        </w:rPr>
        <w:lastRenderedPageBreak/>
        <w:t>I</w:t>
      </w:r>
      <w:r w:rsidR="00D52BEC" w:rsidRPr="00315D59">
        <w:rPr>
          <w:rFonts w:ascii="Arial" w:hAnsi="Arial" w:cs="Arial"/>
          <w:b/>
          <w:sz w:val="28"/>
          <w:lang w:val="nl-NL"/>
        </w:rPr>
        <w:t>nhoudsopgave</w:t>
      </w:r>
    </w:p>
    <w:p w14:paraId="0D4A66B1" w14:textId="77777777" w:rsidR="0025007E" w:rsidRPr="00300B8C" w:rsidRDefault="0025007E">
      <w:pPr>
        <w:rPr>
          <w:rFonts w:ascii="Arial" w:hAnsi="Arial" w:cs="Arial"/>
          <w:sz w:val="24"/>
        </w:rPr>
      </w:pPr>
    </w:p>
    <w:p w14:paraId="7A52563C" w14:textId="77777777" w:rsidR="00300B8C" w:rsidRPr="00300B8C" w:rsidRDefault="00B9476B">
      <w:pPr>
        <w:pStyle w:val="TM1"/>
        <w:rPr>
          <w:rFonts w:ascii="Arial" w:hAnsi="Arial" w:cs="Arial"/>
          <w:b w:val="0"/>
          <w:lang w:val="en-US" w:eastAsia="en-US"/>
        </w:rPr>
      </w:pPr>
      <w:r w:rsidRPr="00300B8C">
        <w:rPr>
          <w:rFonts w:ascii="Arial" w:hAnsi="Arial" w:cs="Arial"/>
        </w:rPr>
        <w:fldChar w:fldCharType="begin"/>
      </w:r>
      <w:r w:rsidR="0025007E" w:rsidRPr="00300B8C">
        <w:rPr>
          <w:rFonts w:ascii="Arial" w:hAnsi="Arial" w:cs="Arial"/>
        </w:rPr>
        <w:instrText xml:space="preserve"> TOC \o "1-3" \h \z \u </w:instrText>
      </w:r>
      <w:r w:rsidRPr="00300B8C">
        <w:rPr>
          <w:rFonts w:ascii="Arial" w:hAnsi="Arial" w:cs="Arial"/>
        </w:rPr>
        <w:fldChar w:fldCharType="separate"/>
      </w:r>
      <w:hyperlink w:anchor="_Toc3209791" w:history="1">
        <w:r w:rsidR="00300B8C" w:rsidRPr="00300B8C">
          <w:rPr>
            <w:rStyle w:val="Lienhypertexte"/>
            <w:rFonts w:ascii="Arial" w:hAnsi="Arial" w:cs="Arial"/>
          </w:rPr>
          <w:t>1.</w:t>
        </w:r>
        <w:r w:rsidR="00300B8C" w:rsidRPr="00300B8C">
          <w:rPr>
            <w:rFonts w:ascii="Arial" w:hAnsi="Arial" w:cs="Arial"/>
            <w:b w:val="0"/>
            <w:lang w:val="en-US" w:eastAsia="en-US"/>
          </w:rPr>
          <w:tab/>
        </w:r>
        <w:r w:rsidR="00300B8C" w:rsidRPr="00300B8C">
          <w:rPr>
            <w:rStyle w:val="Lienhypertexte"/>
            <w:rFonts w:ascii="Arial" w:hAnsi="Arial" w:cs="Arial"/>
            <w:lang w:val="nl-NL"/>
          </w:rPr>
          <w:t>CONTEXT</w:t>
        </w:r>
        <w:r w:rsidR="00300B8C" w:rsidRPr="00300B8C">
          <w:rPr>
            <w:rFonts w:ascii="Arial" w:hAnsi="Arial" w:cs="Arial"/>
            <w:webHidden/>
          </w:rPr>
          <w:tab/>
        </w:r>
        <w:r w:rsidR="00300B8C" w:rsidRPr="00300B8C">
          <w:rPr>
            <w:rFonts w:ascii="Arial" w:hAnsi="Arial" w:cs="Arial"/>
            <w:webHidden/>
          </w:rPr>
          <w:fldChar w:fldCharType="begin"/>
        </w:r>
        <w:r w:rsidR="00300B8C" w:rsidRPr="00300B8C">
          <w:rPr>
            <w:rFonts w:ascii="Arial" w:hAnsi="Arial" w:cs="Arial"/>
            <w:webHidden/>
          </w:rPr>
          <w:instrText xml:space="preserve"> PAGEREF _Toc3209791 \h </w:instrText>
        </w:r>
        <w:r w:rsidR="00300B8C" w:rsidRPr="00300B8C">
          <w:rPr>
            <w:rFonts w:ascii="Arial" w:hAnsi="Arial" w:cs="Arial"/>
            <w:webHidden/>
          </w:rPr>
        </w:r>
        <w:r w:rsidR="00300B8C" w:rsidRPr="00300B8C">
          <w:rPr>
            <w:rFonts w:ascii="Arial" w:hAnsi="Arial" w:cs="Arial"/>
            <w:webHidden/>
          </w:rPr>
          <w:fldChar w:fldCharType="separate"/>
        </w:r>
        <w:r w:rsidR="00FE7B7E">
          <w:rPr>
            <w:rFonts w:ascii="Arial" w:hAnsi="Arial" w:cs="Arial"/>
            <w:webHidden/>
          </w:rPr>
          <w:t>3</w:t>
        </w:r>
        <w:r w:rsidR="00300B8C" w:rsidRPr="00300B8C">
          <w:rPr>
            <w:rFonts w:ascii="Arial" w:hAnsi="Arial" w:cs="Arial"/>
            <w:webHidden/>
          </w:rPr>
          <w:fldChar w:fldCharType="end"/>
        </w:r>
      </w:hyperlink>
    </w:p>
    <w:p w14:paraId="43C33601" w14:textId="77777777" w:rsidR="00300B8C" w:rsidRPr="00300B8C" w:rsidRDefault="00456DD6">
      <w:pPr>
        <w:pStyle w:val="TM1"/>
        <w:rPr>
          <w:rFonts w:ascii="Arial" w:hAnsi="Arial" w:cs="Arial"/>
          <w:b w:val="0"/>
          <w:lang w:val="en-US" w:eastAsia="en-US"/>
        </w:rPr>
      </w:pPr>
      <w:hyperlink w:anchor="_Toc3209792" w:history="1">
        <w:r w:rsidR="00300B8C" w:rsidRPr="00300B8C">
          <w:rPr>
            <w:rStyle w:val="Lienhypertexte"/>
            <w:rFonts w:ascii="Arial" w:hAnsi="Arial" w:cs="Arial"/>
          </w:rPr>
          <w:t>2.</w:t>
        </w:r>
        <w:r w:rsidR="00300B8C" w:rsidRPr="00300B8C">
          <w:rPr>
            <w:rFonts w:ascii="Arial" w:hAnsi="Arial" w:cs="Arial"/>
            <w:b w:val="0"/>
            <w:lang w:val="en-US" w:eastAsia="en-US"/>
          </w:rPr>
          <w:tab/>
        </w:r>
        <w:r w:rsidR="00300B8C" w:rsidRPr="00300B8C">
          <w:rPr>
            <w:rStyle w:val="Lienhypertexte"/>
            <w:rFonts w:ascii="Arial" w:hAnsi="Arial" w:cs="Arial"/>
            <w:lang w:val="nl-NL"/>
          </w:rPr>
          <w:t>INFORMATIE OVER DE PROJECTOPROEP</w:t>
        </w:r>
        <w:r w:rsidR="00300B8C" w:rsidRPr="00300B8C">
          <w:rPr>
            <w:rFonts w:ascii="Arial" w:hAnsi="Arial" w:cs="Arial"/>
            <w:webHidden/>
          </w:rPr>
          <w:tab/>
        </w:r>
        <w:r w:rsidR="00300B8C" w:rsidRPr="00300B8C">
          <w:rPr>
            <w:rFonts w:ascii="Arial" w:hAnsi="Arial" w:cs="Arial"/>
            <w:webHidden/>
          </w:rPr>
          <w:fldChar w:fldCharType="begin"/>
        </w:r>
        <w:r w:rsidR="00300B8C" w:rsidRPr="00300B8C">
          <w:rPr>
            <w:rFonts w:ascii="Arial" w:hAnsi="Arial" w:cs="Arial"/>
            <w:webHidden/>
          </w:rPr>
          <w:instrText xml:space="preserve"> PAGEREF _Toc3209792 \h </w:instrText>
        </w:r>
        <w:r w:rsidR="00300B8C" w:rsidRPr="00300B8C">
          <w:rPr>
            <w:rFonts w:ascii="Arial" w:hAnsi="Arial" w:cs="Arial"/>
            <w:webHidden/>
          </w:rPr>
        </w:r>
        <w:r w:rsidR="00300B8C" w:rsidRPr="00300B8C">
          <w:rPr>
            <w:rFonts w:ascii="Arial" w:hAnsi="Arial" w:cs="Arial"/>
            <w:webHidden/>
          </w:rPr>
          <w:fldChar w:fldCharType="separate"/>
        </w:r>
        <w:r w:rsidR="00FE7B7E">
          <w:rPr>
            <w:rFonts w:ascii="Arial" w:hAnsi="Arial" w:cs="Arial"/>
            <w:webHidden/>
          </w:rPr>
          <w:t>4</w:t>
        </w:r>
        <w:r w:rsidR="00300B8C" w:rsidRPr="00300B8C">
          <w:rPr>
            <w:rFonts w:ascii="Arial" w:hAnsi="Arial" w:cs="Arial"/>
            <w:webHidden/>
          </w:rPr>
          <w:fldChar w:fldCharType="end"/>
        </w:r>
      </w:hyperlink>
    </w:p>
    <w:p w14:paraId="32FBA818" w14:textId="77777777" w:rsidR="00300B8C" w:rsidRPr="00300B8C" w:rsidRDefault="00456DD6">
      <w:pPr>
        <w:pStyle w:val="TM2"/>
        <w:tabs>
          <w:tab w:val="right" w:leader="dot" w:pos="9062"/>
        </w:tabs>
        <w:rPr>
          <w:rFonts w:ascii="Arial" w:hAnsi="Arial" w:cs="Arial"/>
          <w:noProof/>
          <w:lang w:val="en-US" w:eastAsia="en-US"/>
        </w:rPr>
      </w:pPr>
      <w:hyperlink w:anchor="_Toc3209793" w:history="1">
        <w:r w:rsidR="00300B8C" w:rsidRPr="00300B8C">
          <w:rPr>
            <w:rStyle w:val="Lienhypertexte"/>
            <w:rFonts w:ascii="Arial" w:hAnsi="Arial" w:cs="Arial"/>
            <w:noProof/>
            <w:lang w:val="nl-NL"/>
          </w:rPr>
          <w:t>2.1 Procedure voor het openen van de projectoproep</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_Toc3209793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4</w:t>
        </w:r>
        <w:r w:rsidR="00300B8C" w:rsidRPr="00300B8C">
          <w:rPr>
            <w:rFonts w:ascii="Arial" w:hAnsi="Arial" w:cs="Arial"/>
            <w:noProof/>
            <w:webHidden/>
          </w:rPr>
          <w:fldChar w:fldCharType="end"/>
        </w:r>
      </w:hyperlink>
    </w:p>
    <w:p w14:paraId="7B6C717D" w14:textId="77777777" w:rsidR="00300B8C" w:rsidRPr="00300B8C" w:rsidRDefault="00456DD6">
      <w:pPr>
        <w:pStyle w:val="TM2"/>
        <w:tabs>
          <w:tab w:val="right" w:leader="dot" w:pos="9062"/>
        </w:tabs>
        <w:rPr>
          <w:rFonts w:ascii="Arial" w:hAnsi="Arial" w:cs="Arial"/>
          <w:noProof/>
          <w:lang w:val="en-US" w:eastAsia="en-US"/>
        </w:rPr>
      </w:pPr>
      <w:hyperlink w:anchor="_Toc3209794" w:history="1">
        <w:r w:rsidR="00300B8C" w:rsidRPr="00300B8C">
          <w:rPr>
            <w:rStyle w:val="Lienhypertexte"/>
            <w:rFonts w:ascii="Arial" w:hAnsi="Arial" w:cs="Arial"/>
            <w:noProof/>
            <w:lang w:val="nl-NL"/>
          </w:rPr>
          <w:t>2.2 Projectdrager</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_Toc3209794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4</w:t>
        </w:r>
        <w:r w:rsidR="00300B8C" w:rsidRPr="00300B8C">
          <w:rPr>
            <w:rFonts w:ascii="Arial" w:hAnsi="Arial" w:cs="Arial"/>
            <w:noProof/>
            <w:webHidden/>
          </w:rPr>
          <w:fldChar w:fldCharType="end"/>
        </w:r>
      </w:hyperlink>
    </w:p>
    <w:p w14:paraId="0A4AC146" w14:textId="77777777" w:rsidR="00300B8C" w:rsidRPr="00300B8C" w:rsidRDefault="00456DD6">
      <w:pPr>
        <w:pStyle w:val="TM2"/>
        <w:tabs>
          <w:tab w:val="right" w:leader="dot" w:pos="9062"/>
        </w:tabs>
        <w:rPr>
          <w:rFonts w:ascii="Arial" w:hAnsi="Arial" w:cs="Arial"/>
          <w:noProof/>
          <w:lang w:val="en-US" w:eastAsia="en-US"/>
        </w:rPr>
      </w:pPr>
      <w:hyperlink w:anchor="_Toc3209795" w:history="1">
        <w:r w:rsidR="00300B8C" w:rsidRPr="00300B8C">
          <w:rPr>
            <w:rStyle w:val="Lienhypertexte"/>
            <w:rFonts w:ascii="Arial" w:hAnsi="Arial" w:cs="Arial"/>
            <w:noProof/>
            <w:lang w:val="nl-NL"/>
          </w:rPr>
          <w:t>2.3 Thema's van de projectoproep</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_Toc3209795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5</w:t>
        </w:r>
        <w:r w:rsidR="00300B8C" w:rsidRPr="00300B8C">
          <w:rPr>
            <w:rFonts w:ascii="Arial" w:hAnsi="Arial" w:cs="Arial"/>
            <w:noProof/>
            <w:webHidden/>
          </w:rPr>
          <w:fldChar w:fldCharType="end"/>
        </w:r>
      </w:hyperlink>
    </w:p>
    <w:p w14:paraId="70E54D74" w14:textId="77777777" w:rsidR="00300B8C" w:rsidRPr="00300B8C" w:rsidRDefault="00456DD6">
      <w:pPr>
        <w:pStyle w:val="TM2"/>
        <w:tabs>
          <w:tab w:val="right" w:leader="dot" w:pos="9062"/>
        </w:tabs>
        <w:rPr>
          <w:rFonts w:ascii="Arial" w:hAnsi="Arial" w:cs="Arial"/>
          <w:noProof/>
          <w:lang w:val="en-US" w:eastAsia="en-US"/>
        </w:rPr>
      </w:pPr>
      <w:hyperlink w:anchor="_Toc3209796" w:history="1">
        <w:r w:rsidR="00300B8C" w:rsidRPr="00300B8C">
          <w:rPr>
            <w:rStyle w:val="Lienhypertexte"/>
            <w:rFonts w:ascii="Arial" w:hAnsi="Arial" w:cs="Arial"/>
            <w:noProof/>
            <w:lang w:val="nl-NL"/>
          </w:rPr>
          <w:t>2.4 Geografische gebieden voor de uitvoering van projecten in het kader van deze oproep</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_Toc3209796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6</w:t>
        </w:r>
        <w:r w:rsidR="00300B8C" w:rsidRPr="00300B8C">
          <w:rPr>
            <w:rFonts w:ascii="Arial" w:hAnsi="Arial" w:cs="Arial"/>
            <w:noProof/>
            <w:webHidden/>
          </w:rPr>
          <w:fldChar w:fldCharType="end"/>
        </w:r>
      </w:hyperlink>
    </w:p>
    <w:p w14:paraId="27D94FBB" w14:textId="77777777" w:rsidR="00300B8C" w:rsidRPr="00300B8C" w:rsidRDefault="00456DD6">
      <w:pPr>
        <w:pStyle w:val="TM2"/>
        <w:tabs>
          <w:tab w:val="right" w:leader="dot" w:pos="9062"/>
        </w:tabs>
        <w:rPr>
          <w:rFonts w:ascii="Arial" w:hAnsi="Arial" w:cs="Arial"/>
          <w:noProof/>
          <w:lang w:val="en-US" w:eastAsia="en-US"/>
        </w:rPr>
      </w:pPr>
      <w:hyperlink w:anchor="_Toc3209797" w:history="1">
        <w:r w:rsidR="00300B8C" w:rsidRPr="00300B8C">
          <w:rPr>
            <w:rStyle w:val="Lienhypertexte"/>
            <w:rFonts w:ascii="Arial" w:hAnsi="Arial" w:cs="Arial"/>
            <w:noProof/>
            <w:lang w:val="nl-NL"/>
          </w:rPr>
          <w:t>2.5 Type projecten dat in aanmerking komt</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_Toc3209797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7</w:t>
        </w:r>
        <w:r w:rsidR="00300B8C" w:rsidRPr="00300B8C">
          <w:rPr>
            <w:rFonts w:ascii="Arial" w:hAnsi="Arial" w:cs="Arial"/>
            <w:noProof/>
            <w:webHidden/>
          </w:rPr>
          <w:fldChar w:fldCharType="end"/>
        </w:r>
      </w:hyperlink>
    </w:p>
    <w:p w14:paraId="56D484AF" w14:textId="77777777" w:rsidR="00300B8C" w:rsidRPr="00300B8C" w:rsidRDefault="00456DD6">
      <w:pPr>
        <w:pStyle w:val="TM2"/>
        <w:tabs>
          <w:tab w:val="right" w:leader="dot" w:pos="9062"/>
        </w:tabs>
        <w:rPr>
          <w:rFonts w:ascii="Arial" w:hAnsi="Arial" w:cs="Arial"/>
          <w:noProof/>
          <w:lang w:val="en-US" w:eastAsia="en-US"/>
        </w:rPr>
      </w:pPr>
      <w:hyperlink w:anchor="_Toc3209798" w:history="1">
        <w:r w:rsidR="00300B8C" w:rsidRPr="00300B8C">
          <w:rPr>
            <w:rStyle w:val="Lienhypertexte"/>
            <w:rFonts w:ascii="Arial" w:hAnsi="Arial" w:cs="Arial"/>
            <w:noProof/>
            <w:lang w:val="nl-NL"/>
          </w:rPr>
          <w:t>2.6 Financiering</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_Toc3209798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8</w:t>
        </w:r>
        <w:r w:rsidR="00300B8C" w:rsidRPr="00300B8C">
          <w:rPr>
            <w:rFonts w:ascii="Arial" w:hAnsi="Arial" w:cs="Arial"/>
            <w:noProof/>
            <w:webHidden/>
          </w:rPr>
          <w:fldChar w:fldCharType="end"/>
        </w:r>
      </w:hyperlink>
    </w:p>
    <w:p w14:paraId="31F31FEA" w14:textId="77777777" w:rsidR="00300B8C" w:rsidRPr="00300B8C" w:rsidRDefault="00456DD6">
      <w:pPr>
        <w:pStyle w:val="TM2"/>
        <w:tabs>
          <w:tab w:val="right" w:leader="dot" w:pos="9062"/>
        </w:tabs>
        <w:rPr>
          <w:rFonts w:ascii="Arial" w:hAnsi="Arial" w:cs="Arial"/>
          <w:noProof/>
          <w:lang w:val="en-US" w:eastAsia="en-US"/>
        </w:rPr>
      </w:pPr>
      <w:hyperlink w:anchor="_Toc3209799" w:history="1">
        <w:r w:rsidR="00300B8C" w:rsidRPr="00300B8C">
          <w:rPr>
            <w:rStyle w:val="Lienhypertexte"/>
            <w:rFonts w:ascii="Arial" w:hAnsi="Arial" w:cs="Arial"/>
            <w:noProof/>
            <w:lang w:val="nl-NL"/>
          </w:rPr>
          <w:t>2.7 Samenstelling van het kandidaatsdossier</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_Toc3209799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8</w:t>
        </w:r>
        <w:r w:rsidR="00300B8C" w:rsidRPr="00300B8C">
          <w:rPr>
            <w:rFonts w:ascii="Arial" w:hAnsi="Arial" w:cs="Arial"/>
            <w:noProof/>
            <w:webHidden/>
          </w:rPr>
          <w:fldChar w:fldCharType="end"/>
        </w:r>
      </w:hyperlink>
    </w:p>
    <w:p w14:paraId="571C34E4" w14:textId="77777777" w:rsidR="00300B8C" w:rsidRPr="00300B8C" w:rsidRDefault="00456DD6">
      <w:pPr>
        <w:pStyle w:val="TM3"/>
        <w:tabs>
          <w:tab w:val="right" w:leader="dot" w:pos="9062"/>
        </w:tabs>
        <w:rPr>
          <w:rFonts w:ascii="Arial" w:hAnsi="Arial" w:cs="Arial"/>
          <w:noProof/>
          <w:lang w:val="en-US" w:eastAsia="en-US"/>
        </w:rPr>
      </w:pPr>
      <w:hyperlink w:anchor="_Toc3209800" w:history="1">
        <w:r w:rsidR="00300B8C" w:rsidRPr="00300B8C">
          <w:rPr>
            <w:rStyle w:val="Lienhypertexte"/>
            <w:rFonts w:ascii="Arial" w:hAnsi="Arial" w:cs="Arial"/>
            <w:noProof/>
            <w:lang w:val="nl-NL"/>
          </w:rPr>
          <w:t>2.7.1 In te vullen documenten die bij deze projectoproep zijn gevoegd</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_Toc3209800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8</w:t>
        </w:r>
        <w:r w:rsidR="00300B8C" w:rsidRPr="00300B8C">
          <w:rPr>
            <w:rFonts w:ascii="Arial" w:hAnsi="Arial" w:cs="Arial"/>
            <w:noProof/>
            <w:webHidden/>
          </w:rPr>
          <w:fldChar w:fldCharType="end"/>
        </w:r>
      </w:hyperlink>
    </w:p>
    <w:p w14:paraId="7025E358" w14:textId="77777777" w:rsidR="00300B8C" w:rsidRPr="00300B8C" w:rsidRDefault="00456DD6">
      <w:pPr>
        <w:pStyle w:val="TM3"/>
        <w:tabs>
          <w:tab w:val="right" w:leader="dot" w:pos="9062"/>
        </w:tabs>
        <w:rPr>
          <w:rFonts w:ascii="Arial" w:hAnsi="Arial" w:cs="Arial"/>
          <w:noProof/>
          <w:lang w:val="en-US" w:eastAsia="en-US"/>
        </w:rPr>
      </w:pPr>
      <w:hyperlink w:anchor="_Toc3209801" w:history="1">
        <w:r w:rsidR="00300B8C" w:rsidRPr="00300B8C">
          <w:rPr>
            <w:rStyle w:val="Lienhypertexte"/>
            <w:rFonts w:ascii="Arial" w:hAnsi="Arial" w:cs="Arial"/>
            <w:noProof/>
            <w:lang w:val="nl-NL"/>
          </w:rPr>
          <w:t>2.7.2 Andere documenten die moeten worden bijgevoegd</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_Toc3209801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9</w:t>
        </w:r>
        <w:r w:rsidR="00300B8C" w:rsidRPr="00300B8C">
          <w:rPr>
            <w:rFonts w:ascii="Arial" w:hAnsi="Arial" w:cs="Arial"/>
            <w:noProof/>
            <w:webHidden/>
          </w:rPr>
          <w:fldChar w:fldCharType="end"/>
        </w:r>
      </w:hyperlink>
    </w:p>
    <w:p w14:paraId="788FA2F9" w14:textId="77777777" w:rsidR="00300B8C" w:rsidRPr="00300B8C" w:rsidRDefault="00456DD6">
      <w:pPr>
        <w:pStyle w:val="TM1"/>
        <w:rPr>
          <w:rFonts w:ascii="Arial" w:hAnsi="Arial" w:cs="Arial"/>
          <w:b w:val="0"/>
          <w:lang w:val="en-US" w:eastAsia="en-US"/>
        </w:rPr>
      </w:pPr>
      <w:hyperlink w:anchor="_Toc3209802" w:history="1">
        <w:r w:rsidR="00300B8C" w:rsidRPr="00300B8C">
          <w:rPr>
            <w:rStyle w:val="Lienhypertexte"/>
            <w:rFonts w:ascii="Arial" w:hAnsi="Arial" w:cs="Arial"/>
          </w:rPr>
          <w:t>3.</w:t>
        </w:r>
        <w:r w:rsidR="00300B8C" w:rsidRPr="00300B8C">
          <w:rPr>
            <w:rFonts w:ascii="Arial" w:hAnsi="Arial" w:cs="Arial"/>
            <w:b w:val="0"/>
            <w:lang w:val="en-US" w:eastAsia="en-US"/>
          </w:rPr>
          <w:tab/>
        </w:r>
        <w:r w:rsidR="00300B8C" w:rsidRPr="00300B8C">
          <w:rPr>
            <w:rStyle w:val="Lienhypertexte"/>
            <w:rFonts w:ascii="Arial" w:hAnsi="Arial" w:cs="Arial"/>
            <w:lang w:val="nl-NL"/>
          </w:rPr>
          <w:t>ORGANISATIE VAN DE PROJECTOPROEP</w:t>
        </w:r>
        <w:r w:rsidR="00300B8C" w:rsidRPr="00300B8C">
          <w:rPr>
            <w:rFonts w:ascii="Arial" w:hAnsi="Arial" w:cs="Arial"/>
            <w:webHidden/>
          </w:rPr>
          <w:tab/>
        </w:r>
        <w:r w:rsidR="00300B8C" w:rsidRPr="00300B8C">
          <w:rPr>
            <w:rFonts w:ascii="Arial" w:hAnsi="Arial" w:cs="Arial"/>
            <w:webHidden/>
          </w:rPr>
          <w:fldChar w:fldCharType="begin"/>
        </w:r>
        <w:r w:rsidR="00300B8C" w:rsidRPr="00300B8C">
          <w:rPr>
            <w:rFonts w:ascii="Arial" w:hAnsi="Arial" w:cs="Arial"/>
            <w:webHidden/>
          </w:rPr>
          <w:instrText xml:space="preserve"> PAGEREF _Toc3209802 \h </w:instrText>
        </w:r>
        <w:r w:rsidR="00300B8C" w:rsidRPr="00300B8C">
          <w:rPr>
            <w:rFonts w:ascii="Arial" w:hAnsi="Arial" w:cs="Arial"/>
            <w:webHidden/>
          </w:rPr>
        </w:r>
        <w:r w:rsidR="00300B8C" w:rsidRPr="00300B8C">
          <w:rPr>
            <w:rFonts w:ascii="Arial" w:hAnsi="Arial" w:cs="Arial"/>
            <w:webHidden/>
          </w:rPr>
          <w:fldChar w:fldCharType="separate"/>
        </w:r>
        <w:r w:rsidR="00FE7B7E">
          <w:rPr>
            <w:rFonts w:ascii="Arial" w:hAnsi="Arial" w:cs="Arial"/>
            <w:webHidden/>
          </w:rPr>
          <w:t>9</w:t>
        </w:r>
        <w:r w:rsidR="00300B8C" w:rsidRPr="00300B8C">
          <w:rPr>
            <w:rFonts w:ascii="Arial" w:hAnsi="Arial" w:cs="Arial"/>
            <w:webHidden/>
          </w:rPr>
          <w:fldChar w:fldCharType="end"/>
        </w:r>
      </w:hyperlink>
    </w:p>
    <w:p w14:paraId="396C1BF9" w14:textId="77777777" w:rsidR="00300B8C" w:rsidRPr="00300B8C" w:rsidRDefault="00456DD6">
      <w:pPr>
        <w:pStyle w:val="TM2"/>
        <w:tabs>
          <w:tab w:val="right" w:leader="dot" w:pos="9062"/>
        </w:tabs>
        <w:rPr>
          <w:rFonts w:ascii="Arial" w:hAnsi="Arial" w:cs="Arial"/>
          <w:noProof/>
          <w:lang w:val="en-US" w:eastAsia="en-US"/>
        </w:rPr>
      </w:pPr>
      <w:hyperlink w:anchor="_Toc3209803" w:history="1">
        <w:r w:rsidR="00300B8C" w:rsidRPr="00300B8C">
          <w:rPr>
            <w:rStyle w:val="Lienhypertexte"/>
            <w:rFonts w:ascii="Arial" w:hAnsi="Arial" w:cs="Arial"/>
            <w:noProof/>
            <w:lang w:val="nl-NL"/>
          </w:rPr>
          <w:t>3.1 Het Secretariaat</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_Toc3209803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9</w:t>
        </w:r>
        <w:r w:rsidR="00300B8C" w:rsidRPr="00300B8C">
          <w:rPr>
            <w:rFonts w:ascii="Arial" w:hAnsi="Arial" w:cs="Arial"/>
            <w:noProof/>
            <w:webHidden/>
          </w:rPr>
          <w:fldChar w:fldCharType="end"/>
        </w:r>
      </w:hyperlink>
    </w:p>
    <w:p w14:paraId="037A007E" w14:textId="77777777" w:rsidR="00300B8C" w:rsidRPr="00300B8C" w:rsidRDefault="00456DD6">
      <w:pPr>
        <w:pStyle w:val="TM2"/>
        <w:tabs>
          <w:tab w:val="right" w:leader="dot" w:pos="9062"/>
        </w:tabs>
        <w:rPr>
          <w:rFonts w:ascii="Arial" w:hAnsi="Arial" w:cs="Arial"/>
          <w:noProof/>
          <w:lang w:val="en-US" w:eastAsia="en-US"/>
        </w:rPr>
      </w:pPr>
      <w:hyperlink w:anchor="_Toc3209804" w:history="1">
        <w:r w:rsidR="00300B8C" w:rsidRPr="00300B8C">
          <w:rPr>
            <w:rStyle w:val="Lienhypertexte"/>
            <w:rFonts w:ascii="Arial" w:hAnsi="Arial" w:cs="Arial"/>
            <w:noProof/>
            <w:lang w:val="nl-NL"/>
          </w:rPr>
          <w:t>3.2. Selectieprocedure</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_Toc3209804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10</w:t>
        </w:r>
        <w:r w:rsidR="00300B8C" w:rsidRPr="00300B8C">
          <w:rPr>
            <w:rFonts w:ascii="Arial" w:hAnsi="Arial" w:cs="Arial"/>
            <w:noProof/>
            <w:webHidden/>
          </w:rPr>
          <w:fldChar w:fldCharType="end"/>
        </w:r>
      </w:hyperlink>
    </w:p>
    <w:p w14:paraId="7A719DDD" w14:textId="77777777" w:rsidR="00300B8C" w:rsidRPr="00300B8C" w:rsidRDefault="00456DD6">
      <w:pPr>
        <w:pStyle w:val="TM2"/>
        <w:tabs>
          <w:tab w:val="right" w:leader="dot" w:pos="9062"/>
        </w:tabs>
        <w:rPr>
          <w:rFonts w:ascii="Arial" w:hAnsi="Arial" w:cs="Arial"/>
          <w:noProof/>
          <w:lang w:val="en-US" w:eastAsia="en-US"/>
        </w:rPr>
      </w:pPr>
      <w:hyperlink w:anchor="_Toc3209805" w:history="1">
        <w:r w:rsidR="00300B8C" w:rsidRPr="00300B8C">
          <w:rPr>
            <w:rStyle w:val="Lienhypertexte"/>
            <w:rFonts w:ascii="Arial" w:hAnsi="Arial" w:cs="Arial"/>
            <w:noProof/>
            <w:lang w:val="nl-NL"/>
          </w:rPr>
          <w:t>3.3 Administratieve procedure voor de toekenning van de financiering</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_Toc3209805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10</w:t>
        </w:r>
        <w:r w:rsidR="00300B8C" w:rsidRPr="00300B8C">
          <w:rPr>
            <w:rFonts w:ascii="Arial" w:hAnsi="Arial" w:cs="Arial"/>
            <w:noProof/>
            <w:webHidden/>
          </w:rPr>
          <w:fldChar w:fldCharType="end"/>
        </w:r>
      </w:hyperlink>
    </w:p>
    <w:p w14:paraId="73C21B0C" w14:textId="77777777" w:rsidR="00300B8C" w:rsidRPr="00300B8C" w:rsidRDefault="00456DD6">
      <w:pPr>
        <w:pStyle w:val="TM2"/>
        <w:tabs>
          <w:tab w:val="right" w:leader="dot" w:pos="9062"/>
        </w:tabs>
        <w:rPr>
          <w:rFonts w:ascii="Arial" w:hAnsi="Arial" w:cs="Arial"/>
          <w:noProof/>
          <w:lang w:val="en-US" w:eastAsia="en-US"/>
        </w:rPr>
      </w:pPr>
      <w:hyperlink w:anchor="_Toc3209806" w:history="1">
        <w:r w:rsidR="00300B8C" w:rsidRPr="00300B8C">
          <w:rPr>
            <w:rStyle w:val="Lienhypertexte"/>
            <w:rFonts w:ascii="Arial" w:hAnsi="Arial" w:cs="Arial"/>
            <w:noProof/>
            <w:lang w:val="nl-NL"/>
          </w:rPr>
          <w:t>3.4. Administratieve procedure voor de toekenning van de financiering</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_Toc3209806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11</w:t>
        </w:r>
        <w:r w:rsidR="00300B8C" w:rsidRPr="00300B8C">
          <w:rPr>
            <w:rFonts w:ascii="Arial" w:hAnsi="Arial" w:cs="Arial"/>
            <w:noProof/>
            <w:webHidden/>
          </w:rPr>
          <w:fldChar w:fldCharType="end"/>
        </w:r>
      </w:hyperlink>
    </w:p>
    <w:p w14:paraId="78948D9F" w14:textId="77777777" w:rsidR="00300B8C" w:rsidRPr="00300B8C" w:rsidRDefault="00456DD6">
      <w:pPr>
        <w:pStyle w:val="TM1"/>
        <w:rPr>
          <w:rFonts w:ascii="Arial" w:hAnsi="Arial" w:cs="Arial"/>
          <w:b w:val="0"/>
          <w:lang w:val="en-US" w:eastAsia="en-US"/>
        </w:rPr>
      </w:pPr>
      <w:hyperlink w:anchor="_Toc3209807" w:history="1">
        <w:r w:rsidR="00300B8C" w:rsidRPr="00300B8C">
          <w:rPr>
            <w:rStyle w:val="Lienhypertexte"/>
            <w:rFonts w:ascii="Arial" w:hAnsi="Arial" w:cs="Arial"/>
          </w:rPr>
          <w:t>4.</w:t>
        </w:r>
        <w:r w:rsidR="00300B8C" w:rsidRPr="00300B8C">
          <w:rPr>
            <w:rFonts w:ascii="Arial" w:hAnsi="Arial" w:cs="Arial"/>
            <w:b w:val="0"/>
            <w:lang w:val="en-US" w:eastAsia="en-US"/>
          </w:rPr>
          <w:tab/>
        </w:r>
        <w:r w:rsidR="00300B8C" w:rsidRPr="00300B8C">
          <w:rPr>
            <w:rStyle w:val="Lienhypertexte"/>
            <w:rFonts w:ascii="Arial" w:hAnsi="Arial" w:cs="Arial"/>
            <w:lang w:val="nl-NL"/>
          </w:rPr>
          <w:t>ONTVANKELIJKHEIDS- EN SELECTIECRITERIA</w:t>
        </w:r>
        <w:r w:rsidR="00300B8C" w:rsidRPr="00300B8C">
          <w:rPr>
            <w:rFonts w:ascii="Arial" w:hAnsi="Arial" w:cs="Arial"/>
            <w:webHidden/>
          </w:rPr>
          <w:tab/>
        </w:r>
        <w:r w:rsidR="00300B8C" w:rsidRPr="00300B8C">
          <w:rPr>
            <w:rFonts w:ascii="Arial" w:hAnsi="Arial" w:cs="Arial"/>
            <w:webHidden/>
          </w:rPr>
          <w:fldChar w:fldCharType="begin"/>
        </w:r>
        <w:r w:rsidR="00300B8C" w:rsidRPr="00300B8C">
          <w:rPr>
            <w:rFonts w:ascii="Arial" w:hAnsi="Arial" w:cs="Arial"/>
            <w:webHidden/>
          </w:rPr>
          <w:instrText xml:space="preserve"> PAGEREF _Toc3209807 \h </w:instrText>
        </w:r>
        <w:r w:rsidR="00300B8C" w:rsidRPr="00300B8C">
          <w:rPr>
            <w:rFonts w:ascii="Arial" w:hAnsi="Arial" w:cs="Arial"/>
            <w:webHidden/>
          </w:rPr>
        </w:r>
        <w:r w:rsidR="00300B8C" w:rsidRPr="00300B8C">
          <w:rPr>
            <w:rFonts w:ascii="Arial" w:hAnsi="Arial" w:cs="Arial"/>
            <w:webHidden/>
          </w:rPr>
          <w:fldChar w:fldCharType="separate"/>
        </w:r>
        <w:r w:rsidR="00FE7B7E">
          <w:rPr>
            <w:rFonts w:ascii="Arial" w:hAnsi="Arial" w:cs="Arial"/>
            <w:webHidden/>
          </w:rPr>
          <w:t>13</w:t>
        </w:r>
        <w:r w:rsidR="00300B8C" w:rsidRPr="00300B8C">
          <w:rPr>
            <w:rFonts w:ascii="Arial" w:hAnsi="Arial" w:cs="Arial"/>
            <w:webHidden/>
          </w:rPr>
          <w:fldChar w:fldCharType="end"/>
        </w:r>
      </w:hyperlink>
    </w:p>
    <w:p w14:paraId="760A0D1C" w14:textId="77777777" w:rsidR="00300B8C" w:rsidRPr="00300B8C" w:rsidRDefault="00456DD6">
      <w:pPr>
        <w:pStyle w:val="TM2"/>
        <w:tabs>
          <w:tab w:val="right" w:leader="dot" w:pos="9062"/>
        </w:tabs>
        <w:rPr>
          <w:rFonts w:ascii="Arial" w:hAnsi="Arial" w:cs="Arial"/>
          <w:noProof/>
          <w:lang w:val="en-US" w:eastAsia="en-US"/>
        </w:rPr>
      </w:pPr>
      <w:hyperlink w:anchor="_Toc3209808" w:history="1">
        <w:r w:rsidR="00300B8C" w:rsidRPr="00300B8C">
          <w:rPr>
            <w:rStyle w:val="Lienhypertexte"/>
            <w:rFonts w:ascii="Arial" w:hAnsi="Arial" w:cs="Arial"/>
            <w:noProof/>
            <w:lang w:val="nl-NL"/>
          </w:rPr>
          <w:t>4.1 Ontvankelijkheidscriteria</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_Toc3209808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13</w:t>
        </w:r>
        <w:r w:rsidR="00300B8C" w:rsidRPr="00300B8C">
          <w:rPr>
            <w:rFonts w:ascii="Arial" w:hAnsi="Arial" w:cs="Arial"/>
            <w:noProof/>
            <w:webHidden/>
          </w:rPr>
          <w:fldChar w:fldCharType="end"/>
        </w:r>
      </w:hyperlink>
    </w:p>
    <w:p w14:paraId="7AA5F137" w14:textId="77777777" w:rsidR="00300B8C" w:rsidRPr="00300B8C" w:rsidRDefault="00456DD6">
      <w:pPr>
        <w:pStyle w:val="TM2"/>
        <w:tabs>
          <w:tab w:val="right" w:leader="dot" w:pos="9062"/>
        </w:tabs>
        <w:rPr>
          <w:rFonts w:ascii="Arial" w:hAnsi="Arial" w:cs="Arial"/>
          <w:noProof/>
          <w:lang w:val="en-US" w:eastAsia="en-US"/>
        </w:rPr>
      </w:pPr>
      <w:hyperlink w:anchor="_Toc3209809" w:history="1">
        <w:r w:rsidR="00300B8C" w:rsidRPr="00300B8C">
          <w:rPr>
            <w:rStyle w:val="Lienhypertexte"/>
            <w:rFonts w:ascii="Arial" w:hAnsi="Arial" w:cs="Arial"/>
            <w:noProof/>
            <w:lang w:val="nl-NL"/>
          </w:rPr>
          <w:t>4.2. Selectiecriteria</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_Toc3209809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14</w:t>
        </w:r>
        <w:r w:rsidR="00300B8C" w:rsidRPr="00300B8C">
          <w:rPr>
            <w:rFonts w:ascii="Arial" w:hAnsi="Arial" w:cs="Arial"/>
            <w:noProof/>
            <w:webHidden/>
          </w:rPr>
          <w:fldChar w:fldCharType="end"/>
        </w:r>
      </w:hyperlink>
    </w:p>
    <w:p w14:paraId="4B23C989" w14:textId="77777777" w:rsidR="00300B8C" w:rsidRPr="00300B8C" w:rsidRDefault="00456DD6">
      <w:pPr>
        <w:pStyle w:val="TM1"/>
        <w:rPr>
          <w:rFonts w:ascii="Arial" w:hAnsi="Arial" w:cs="Arial"/>
          <w:b w:val="0"/>
          <w:lang w:val="en-US" w:eastAsia="en-US"/>
        </w:rPr>
      </w:pPr>
      <w:hyperlink w:anchor="_Toc3209810" w:history="1">
        <w:r w:rsidR="00300B8C" w:rsidRPr="00300B8C">
          <w:rPr>
            <w:rStyle w:val="Lienhypertexte"/>
            <w:rFonts w:ascii="Arial" w:hAnsi="Arial" w:cs="Arial"/>
            <w:lang w:val="nl-BE"/>
          </w:rPr>
          <w:t>5.</w:t>
        </w:r>
        <w:r w:rsidR="00300B8C" w:rsidRPr="00300B8C">
          <w:rPr>
            <w:rFonts w:ascii="Arial" w:hAnsi="Arial" w:cs="Arial"/>
            <w:b w:val="0"/>
            <w:lang w:val="en-US" w:eastAsia="en-US"/>
          </w:rPr>
          <w:tab/>
        </w:r>
        <w:r w:rsidR="00300B8C" w:rsidRPr="00300B8C">
          <w:rPr>
            <w:rStyle w:val="Lienhypertexte"/>
            <w:rFonts w:ascii="Arial" w:hAnsi="Arial" w:cs="Arial"/>
            <w:lang w:val="nl-BE"/>
          </w:rPr>
          <w:t>OPVOLGING VAN DE GESELECTEERDE PROJECTEN</w:t>
        </w:r>
        <w:r w:rsidR="00300B8C" w:rsidRPr="00300B8C">
          <w:rPr>
            <w:rFonts w:ascii="Arial" w:hAnsi="Arial" w:cs="Arial"/>
            <w:webHidden/>
          </w:rPr>
          <w:tab/>
        </w:r>
        <w:r w:rsidR="00300B8C" w:rsidRPr="00300B8C">
          <w:rPr>
            <w:rFonts w:ascii="Arial" w:hAnsi="Arial" w:cs="Arial"/>
            <w:webHidden/>
          </w:rPr>
          <w:fldChar w:fldCharType="begin"/>
        </w:r>
        <w:r w:rsidR="00300B8C" w:rsidRPr="00300B8C">
          <w:rPr>
            <w:rFonts w:ascii="Arial" w:hAnsi="Arial" w:cs="Arial"/>
            <w:webHidden/>
          </w:rPr>
          <w:instrText xml:space="preserve"> PAGEREF _Toc3209810 \h </w:instrText>
        </w:r>
        <w:r w:rsidR="00300B8C" w:rsidRPr="00300B8C">
          <w:rPr>
            <w:rFonts w:ascii="Arial" w:hAnsi="Arial" w:cs="Arial"/>
            <w:webHidden/>
          </w:rPr>
        </w:r>
        <w:r w:rsidR="00300B8C" w:rsidRPr="00300B8C">
          <w:rPr>
            <w:rFonts w:ascii="Arial" w:hAnsi="Arial" w:cs="Arial"/>
            <w:webHidden/>
          </w:rPr>
          <w:fldChar w:fldCharType="separate"/>
        </w:r>
        <w:r w:rsidR="00FE7B7E">
          <w:rPr>
            <w:rFonts w:ascii="Arial" w:hAnsi="Arial" w:cs="Arial"/>
            <w:webHidden/>
          </w:rPr>
          <w:t>16</w:t>
        </w:r>
        <w:r w:rsidR="00300B8C" w:rsidRPr="00300B8C">
          <w:rPr>
            <w:rFonts w:ascii="Arial" w:hAnsi="Arial" w:cs="Arial"/>
            <w:webHidden/>
          </w:rPr>
          <w:fldChar w:fldCharType="end"/>
        </w:r>
      </w:hyperlink>
    </w:p>
    <w:p w14:paraId="36F75EAB" w14:textId="77777777" w:rsidR="00300B8C" w:rsidRPr="00300B8C" w:rsidRDefault="00456DD6">
      <w:pPr>
        <w:pStyle w:val="TM2"/>
        <w:tabs>
          <w:tab w:val="right" w:leader="dot" w:pos="9062"/>
        </w:tabs>
        <w:rPr>
          <w:rFonts w:ascii="Arial" w:hAnsi="Arial" w:cs="Arial"/>
          <w:noProof/>
          <w:lang w:val="en-US" w:eastAsia="en-US"/>
        </w:rPr>
      </w:pPr>
      <w:hyperlink w:anchor="_Toc3209811" w:history="1">
        <w:r w:rsidR="00300B8C" w:rsidRPr="00300B8C">
          <w:rPr>
            <w:rStyle w:val="Lienhypertexte"/>
            <w:rFonts w:ascii="Arial" w:hAnsi="Arial" w:cs="Arial"/>
            <w:noProof/>
            <w:lang w:val="nl-NL"/>
          </w:rPr>
          <w:t>5.1  Aan het begeleidingscomité over te leggen documenten</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_Toc3209811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16</w:t>
        </w:r>
        <w:r w:rsidR="00300B8C" w:rsidRPr="00300B8C">
          <w:rPr>
            <w:rFonts w:ascii="Arial" w:hAnsi="Arial" w:cs="Arial"/>
            <w:noProof/>
            <w:webHidden/>
          </w:rPr>
          <w:fldChar w:fldCharType="end"/>
        </w:r>
      </w:hyperlink>
    </w:p>
    <w:p w14:paraId="4AF78E0D" w14:textId="77777777" w:rsidR="00300B8C" w:rsidRPr="00300B8C" w:rsidRDefault="00456DD6">
      <w:pPr>
        <w:pStyle w:val="TM2"/>
        <w:tabs>
          <w:tab w:val="right" w:leader="dot" w:pos="9062"/>
        </w:tabs>
        <w:rPr>
          <w:rFonts w:ascii="Arial" w:hAnsi="Arial" w:cs="Arial"/>
          <w:noProof/>
          <w:lang w:val="en-US" w:eastAsia="en-US"/>
        </w:rPr>
      </w:pPr>
      <w:hyperlink w:anchor="_Toc3209812" w:history="1">
        <w:r w:rsidR="00300B8C" w:rsidRPr="00300B8C">
          <w:rPr>
            <w:rStyle w:val="Lienhypertexte"/>
            <w:rFonts w:ascii="Arial" w:hAnsi="Arial" w:cs="Arial"/>
            <w:noProof/>
            <w:lang w:val="nl-NL"/>
          </w:rPr>
          <w:t>5.2 Criteria voor de beoordeling van de uitvoering en het goede verloop van het geselecteerde project</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_Toc3209812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16</w:t>
        </w:r>
        <w:r w:rsidR="00300B8C" w:rsidRPr="00300B8C">
          <w:rPr>
            <w:rFonts w:ascii="Arial" w:hAnsi="Arial" w:cs="Arial"/>
            <w:noProof/>
            <w:webHidden/>
          </w:rPr>
          <w:fldChar w:fldCharType="end"/>
        </w:r>
      </w:hyperlink>
    </w:p>
    <w:p w14:paraId="161170F3" w14:textId="77777777" w:rsidR="00300B8C" w:rsidRPr="00300B8C" w:rsidRDefault="00456DD6">
      <w:pPr>
        <w:pStyle w:val="TM2"/>
        <w:tabs>
          <w:tab w:val="right" w:leader="dot" w:pos="9062"/>
        </w:tabs>
        <w:rPr>
          <w:rFonts w:ascii="Arial" w:hAnsi="Arial" w:cs="Arial"/>
          <w:noProof/>
          <w:lang w:val="en-US" w:eastAsia="en-US"/>
        </w:rPr>
      </w:pPr>
      <w:hyperlink w:anchor="_Toc3209813" w:history="1">
        <w:r w:rsidR="00300B8C" w:rsidRPr="00300B8C">
          <w:rPr>
            <w:rStyle w:val="Lienhypertexte"/>
            <w:rFonts w:ascii="Arial" w:hAnsi="Arial" w:cs="Arial"/>
            <w:noProof/>
            <w:lang w:val="nl-NL"/>
          </w:rPr>
          <w:t>5.3 Bekendmaking van de beoordeling van de uitvoering en van het goede verloop van het geselecteerde project</w:t>
        </w:r>
        <w:r w:rsidR="00300B8C" w:rsidRPr="00300B8C">
          <w:rPr>
            <w:rFonts w:ascii="Arial" w:hAnsi="Arial" w:cs="Arial"/>
            <w:noProof/>
            <w:webHidden/>
          </w:rPr>
          <w:tab/>
        </w:r>
        <w:r w:rsidR="00300B8C" w:rsidRPr="00300B8C">
          <w:rPr>
            <w:rFonts w:ascii="Arial" w:hAnsi="Arial" w:cs="Arial"/>
            <w:noProof/>
            <w:webHidden/>
          </w:rPr>
          <w:fldChar w:fldCharType="begin"/>
        </w:r>
        <w:r w:rsidR="00300B8C" w:rsidRPr="00300B8C">
          <w:rPr>
            <w:rFonts w:ascii="Arial" w:hAnsi="Arial" w:cs="Arial"/>
            <w:noProof/>
            <w:webHidden/>
          </w:rPr>
          <w:instrText xml:space="preserve"> PAGEREF _Toc3209813 \h </w:instrText>
        </w:r>
        <w:r w:rsidR="00300B8C" w:rsidRPr="00300B8C">
          <w:rPr>
            <w:rFonts w:ascii="Arial" w:hAnsi="Arial" w:cs="Arial"/>
            <w:noProof/>
            <w:webHidden/>
          </w:rPr>
        </w:r>
        <w:r w:rsidR="00300B8C" w:rsidRPr="00300B8C">
          <w:rPr>
            <w:rFonts w:ascii="Arial" w:hAnsi="Arial" w:cs="Arial"/>
            <w:noProof/>
            <w:webHidden/>
          </w:rPr>
          <w:fldChar w:fldCharType="separate"/>
        </w:r>
        <w:r w:rsidR="00FE7B7E">
          <w:rPr>
            <w:rFonts w:ascii="Arial" w:hAnsi="Arial" w:cs="Arial"/>
            <w:noProof/>
            <w:webHidden/>
          </w:rPr>
          <w:t>16</w:t>
        </w:r>
        <w:r w:rsidR="00300B8C" w:rsidRPr="00300B8C">
          <w:rPr>
            <w:rFonts w:ascii="Arial" w:hAnsi="Arial" w:cs="Arial"/>
            <w:noProof/>
            <w:webHidden/>
          </w:rPr>
          <w:fldChar w:fldCharType="end"/>
        </w:r>
      </w:hyperlink>
    </w:p>
    <w:p w14:paraId="3626E728" w14:textId="77777777" w:rsidR="00300B8C" w:rsidRPr="00300B8C" w:rsidRDefault="00456DD6" w:rsidP="00300B8C">
      <w:pPr>
        <w:pStyle w:val="TM1"/>
        <w:rPr>
          <w:rFonts w:ascii="Arial" w:hAnsi="Arial" w:cs="Arial"/>
          <w:color w:val="0000FF" w:themeColor="hyperlink"/>
          <w:u w:val="single"/>
        </w:rPr>
      </w:pPr>
      <w:hyperlink w:anchor="_Toc3209814" w:history="1">
        <w:r w:rsidR="00300B8C" w:rsidRPr="00300B8C">
          <w:rPr>
            <w:rStyle w:val="Lienhypertexte"/>
            <w:rFonts w:ascii="Arial" w:hAnsi="Arial" w:cs="Arial"/>
            <w:lang w:val="nl-BE"/>
          </w:rPr>
          <w:t>6.</w:t>
        </w:r>
        <w:r w:rsidR="00300B8C" w:rsidRPr="00300B8C">
          <w:rPr>
            <w:rFonts w:ascii="Arial" w:hAnsi="Arial" w:cs="Arial"/>
            <w:b w:val="0"/>
            <w:lang w:val="en-US" w:eastAsia="en-US"/>
          </w:rPr>
          <w:tab/>
        </w:r>
        <w:r w:rsidR="00300B8C" w:rsidRPr="00300B8C">
          <w:rPr>
            <w:rStyle w:val="Lienhypertexte"/>
            <w:rFonts w:ascii="Arial" w:hAnsi="Arial" w:cs="Arial"/>
            <w:lang w:val="nl-NL"/>
          </w:rPr>
          <w:t>INDIENING VAN HET KANDIDAATSDOSSIER EN INLICHTINGEN</w:t>
        </w:r>
        <w:r w:rsidR="00300B8C" w:rsidRPr="00300B8C">
          <w:rPr>
            <w:rFonts w:ascii="Arial" w:hAnsi="Arial" w:cs="Arial"/>
            <w:webHidden/>
          </w:rPr>
          <w:tab/>
        </w:r>
        <w:r w:rsidR="00300B8C" w:rsidRPr="00300B8C">
          <w:rPr>
            <w:rFonts w:ascii="Arial" w:hAnsi="Arial" w:cs="Arial"/>
            <w:webHidden/>
          </w:rPr>
          <w:fldChar w:fldCharType="begin"/>
        </w:r>
        <w:r w:rsidR="00300B8C" w:rsidRPr="00300B8C">
          <w:rPr>
            <w:rFonts w:ascii="Arial" w:hAnsi="Arial" w:cs="Arial"/>
            <w:webHidden/>
          </w:rPr>
          <w:instrText xml:space="preserve"> PAGEREF _Toc3209814 \h </w:instrText>
        </w:r>
        <w:r w:rsidR="00300B8C" w:rsidRPr="00300B8C">
          <w:rPr>
            <w:rFonts w:ascii="Arial" w:hAnsi="Arial" w:cs="Arial"/>
            <w:webHidden/>
          </w:rPr>
        </w:r>
        <w:r w:rsidR="00300B8C" w:rsidRPr="00300B8C">
          <w:rPr>
            <w:rFonts w:ascii="Arial" w:hAnsi="Arial" w:cs="Arial"/>
            <w:webHidden/>
          </w:rPr>
          <w:fldChar w:fldCharType="separate"/>
        </w:r>
        <w:r w:rsidR="00FE7B7E">
          <w:rPr>
            <w:rFonts w:ascii="Arial" w:hAnsi="Arial" w:cs="Arial"/>
            <w:webHidden/>
          </w:rPr>
          <w:t>17</w:t>
        </w:r>
        <w:r w:rsidR="00300B8C" w:rsidRPr="00300B8C">
          <w:rPr>
            <w:rFonts w:ascii="Arial" w:hAnsi="Arial" w:cs="Arial"/>
            <w:webHidden/>
          </w:rPr>
          <w:fldChar w:fldCharType="end"/>
        </w:r>
      </w:hyperlink>
    </w:p>
    <w:p w14:paraId="0D7EAAF2" w14:textId="77777777" w:rsidR="0025007E" w:rsidRPr="00300B8C" w:rsidRDefault="00B9476B" w:rsidP="0043320E">
      <w:pPr>
        <w:pStyle w:val="TM2"/>
        <w:pBdr>
          <w:bottom w:val="single" w:sz="6" w:space="1" w:color="auto"/>
        </w:pBdr>
        <w:tabs>
          <w:tab w:val="left" w:pos="660"/>
          <w:tab w:val="right" w:leader="dot" w:pos="9062"/>
        </w:tabs>
        <w:rPr>
          <w:rFonts w:ascii="Arial" w:hAnsi="Arial" w:cs="Arial"/>
        </w:rPr>
      </w:pPr>
      <w:r w:rsidRPr="00300B8C">
        <w:rPr>
          <w:rFonts w:ascii="Arial" w:hAnsi="Arial" w:cs="Arial"/>
        </w:rPr>
        <w:fldChar w:fldCharType="end"/>
      </w:r>
    </w:p>
    <w:p w14:paraId="4F70CF58" w14:textId="77777777" w:rsidR="00300B8C" w:rsidRPr="00300B8C" w:rsidRDefault="00300B8C" w:rsidP="00300B8C">
      <w:pPr>
        <w:rPr>
          <w:rFonts w:ascii="Arial" w:hAnsi="Arial" w:cs="Arial"/>
        </w:rPr>
      </w:pPr>
    </w:p>
    <w:p w14:paraId="35CF3D1C" w14:textId="77777777" w:rsidR="00300B8C" w:rsidRPr="00650197" w:rsidRDefault="00300B8C" w:rsidP="00650197">
      <w:pPr>
        <w:ind w:left="708"/>
        <w:rPr>
          <w:rFonts w:ascii="Arial" w:hAnsi="Arial" w:cs="Arial"/>
          <w:lang w:val="nl-NL"/>
        </w:rPr>
      </w:pPr>
      <w:r w:rsidRPr="00650197">
        <w:rPr>
          <w:rFonts w:ascii="Arial" w:hAnsi="Arial" w:cs="Arial"/>
          <w:lang w:val="nl-BE"/>
        </w:rPr>
        <w:t>BIJLAGE 1 :</w:t>
      </w:r>
      <w:r w:rsidR="00E16894" w:rsidRPr="00650197">
        <w:rPr>
          <w:rFonts w:ascii="Arial" w:eastAsia="SimSun" w:hAnsi="Arial" w:cs="Arial"/>
          <w:lang w:val="nl-NL" w:eastAsia="fr-FR"/>
        </w:rPr>
        <w:t xml:space="preserve"> </w:t>
      </w:r>
      <w:r w:rsidR="00E16894" w:rsidRPr="00650197">
        <w:rPr>
          <w:rFonts w:ascii="Arial" w:hAnsi="Arial" w:cs="Arial"/>
          <w:lang w:val="nl-NL"/>
        </w:rPr>
        <w:t>Kandidatuurformulier</w:t>
      </w:r>
    </w:p>
    <w:p w14:paraId="6A68225A" w14:textId="77777777" w:rsidR="00300B8C" w:rsidRPr="00650197" w:rsidRDefault="00300B8C" w:rsidP="00650197">
      <w:pPr>
        <w:ind w:left="708"/>
        <w:rPr>
          <w:rFonts w:ascii="Arial" w:hAnsi="Arial" w:cs="Arial"/>
          <w:lang w:val="nl-BE"/>
        </w:rPr>
      </w:pPr>
      <w:r w:rsidRPr="00650197">
        <w:rPr>
          <w:rFonts w:ascii="Arial" w:hAnsi="Arial" w:cs="Arial"/>
          <w:lang w:val="nl-BE"/>
        </w:rPr>
        <w:t>BIJLAGE 2 :</w:t>
      </w:r>
      <w:r w:rsidR="003A5452" w:rsidRPr="00650197">
        <w:rPr>
          <w:lang w:val="nl-NL" w:eastAsia="fr-FR"/>
        </w:rPr>
        <w:t xml:space="preserve"> </w:t>
      </w:r>
      <w:r w:rsidR="003A5452" w:rsidRPr="00650197">
        <w:rPr>
          <w:rFonts w:ascii="Arial" w:hAnsi="Arial" w:cs="Arial"/>
          <w:lang w:val="nl-NL"/>
        </w:rPr>
        <w:t>Budget van het project</w:t>
      </w:r>
    </w:p>
    <w:p w14:paraId="37FAC5F7" w14:textId="77777777" w:rsidR="00300B8C" w:rsidRDefault="00300B8C" w:rsidP="00650197">
      <w:pPr>
        <w:ind w:left="708"/>
        <w:rPr>
          <w:rFonts w:ascii="Arial" w:hAnsi="Arial" w:cs="Arial"/>
          <w:lang w:val="nl-NL"/>
        </w:rPr>
      </w:pPr>
      <w:r w:rsidRPr="00650197">
        <w:rPr>
          <w:rFonts w:ascii="Arial" w:hAnsi="Arial" w:cs="Arial"/>
          <w:lang w:val="nl-BE"/>
        </w:rPr>
        <w:t xml:space="preserve">BIJLAGE 3 : </w:t>
      </w:r>
      <w:r w:rsidR="00282B78" w:rsidRPr="00650197">
        <w:rPr>
          <w:rFonts w:ascii="Arial" w:hAnsi="Arial" w:cs="Arial"/>
          <w:lang w:val="nl-NL"/>
        </w:rPr>
        <w:t>Subsidiabele uitgaven</w:t>
      </w:r>
    </w:p>
    <w:p w14:paraId="2A896475" w14:textId="77777777" w:rsidR="0025007E" w:rsidRPr="00300B8C" w:rsidRDefault="0025007E" w:rsidP="0025007E">
      <w:pPr>
        <w:pStyle w:val="Titre1"/>
        <w:rPr>
          <w:rFonts w:cs="Arial"/>
        </w:rPr>
      </w:pPr>
      <w:bookmarkStart w:id="0" w:name="_Toc3209791"/>
      <w:r w:rsidRPr="00300B8C">
        <w:rPr>
          <w:rFonts w:cs="Arial"/>
          <w:lang w:val="nl-NL"/>
        </w:rPr>
        <w:lastRenderedPageBreak/>
        <w:t>CONTEXT</w:t>
      </w:r>
      <w:bookmarkEnd w:id="0"/>
    </w:p>
    <w:p w14:paraId="73DF9A2B" w14:textId="77777777" w:rsidR="0025007E" w:rsidRPr="00300B8C" w:rsidRDefault="0025007E" w:rsidP="0025007E">
      <w:pPr>
        <w:rPr>
          <w:rFonts w:ascii="Arial" w:hAnsi="Arial" w:cs="Arial"/>
          <w:color w:val="00B050"/>
        </w:rPr>
      </w:pPr>
    </w:p>
    <w:p w14:paraId="642A5044"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Artikel 2 van de ordonnantie van 20 oktober 2006 tot opstelling van een kader voor het waterbeleid bepaalt het volgende: "Het water maakt deel uit van het gemeenschappelijk erfgoed van de mensheid en van het Brusselse Hoofdstedelijk Gewest" en "Iedere persoon heeft het recht om te beschikken over drinkwater van goede kwaliteit en zoveel als nodig is voor zijn voeding, zijn huishoudelijke noden en zijn gezondheid". </w:t>
      </w:r>
    </w:p>
    <w:p w14:paraId="4656293A"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Om tegemoet te komen aan de internationale bezorgdheden en de wil om de toegang tot drinkwater en de </w:t>
      </w:r>
      <w:r w:rsidR="00520DDE" w:rsidRPr="00300B8C">
        <w:rPr>
          <w:rFonts w:ascii="Arial" w:hAnsi="Arial" w:cs="Arial"/>
          <w:lang w:val="nl-NL"/>
        </w:rPr>
        <w:t>sanering</w:t>
      </w:r>
      <w:r w:rsidRPr="00300B8C">
        <w:rPr>
          <w:rFonts w:ascii="Arial" w:hAnsi="Arial" w:cs="Arial"/>
          <w:lang w:val="nl-NL"/>
        </w:rPr>
        <w:t xml:space="preserve"> tot een fundamenteel recht te maken</w:t>
      </w:r>
      <w:r w:rsidRPr="00300B8C">
        <w:rPr>
          <w:rStyle w:val="Appelnotedebasdep"/>
          <w:rFonts w:ascii="Arial" w:hAnsi="Arial" w:cs="Arial"/>
        </w:rPr>
        <w:footnoteReference w:id="1"/>
      </w:r>
      <w:r w:rsidRPr="00300B8C">
        <w:rPr>
          <w:rFonts w:ascii="Arial" w:hAnsi="Arial" w:cs="Arial"/>
          <w:lang w:val="nl-NL"/>
        </w:rPr>
        <w:t xml:space="preserve">, keurde het parlement van het Brusselse Hoofdstedelijk Gewest unaniem een amendement van artikel 38 van deze ordonnantie goed waarbij de operator voor waterdistributie gevraagd wordt een deel van zijn ontvangsten toe te wijzen aan doeleinden inzake internationale solidariteit. </w:t>
      </w:r>
    </w:p>
    <w:p w14:paraId="72787ED1"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Brusselse Hoofdstedelijk Gewest toont hiermee duidelijk aan dat het wil bijdragen tot de verwezenlijking van de 6e doelstelling van de Duurzame Ontwikkelingsdoelstellingen (SDG) die door de Verenigde Naties zijn vastgesteld, namelijk tegen 2030 voor iedereen de toegang tot drinkwater en sanering garanderen </w:t>
      </w:r>
      <w:r w:rsidR="00EF2C24" w:rsidRPr="00300B8C">
        <w:rPr>
          <w:rFonts w:ascii="Arial" w:hAnsi="Arial" w:cs="Arial"/>
          <w:lang w:val="nl-NL"/>
        </w:rPr>
        <w:t>(SDG 6.1 en 6.2)</w:t>
      </w:r>
      <w:r w:rsidR="00745EA3" w:rsidRPr="00300B8C">
        <w:rPr>
          <w:rFonts w:ascii="Arial" w:hAnsi="Arial" w:cs="Arial"/>
          <w:lang w:val="nl-NL"/>
        </w:rPr>
        <w:t>.</w:t>
      </w:r>
    </w:p>
    <w:p w14:paraId="13A61595" w14:textId="77777777" w:rsidR="0025007E" w:rsidRPr="00300B8C" w:rsidRDefault="0025007E" w:rsidP="0025007E">
      <w:pPr>
        <w:spacing w:after="0" w:line="240" w:lineRule="auto"/>
        <w:jc w:val="both"/>
        <w:rPr>
          <w:rFonts w:ascii="Arial" w:hAnsi="Arial" w:cs="Arial"/>
          <w:lang w:val="nl-BE"/>
        </w:rPr>
      </w:pPr>
    </w:p>
    <w:p w14:paraId="6596C021"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Indien mogelijk wil het Brusselse Hoofdstedelijk Gewest ook bijdragen tot de instelling, voor de lokale collectiviteiten van de ontwikkelingslanden en in het kader van hun bevoegdheden, van plaatselijke openbare diensten voor kwantitatief en kwalitatief voldoende water en sanering, waarbij iedereen voor een aanvaardbare en eerlijke prijs toegang krijgt tot deze diensten, die aan de verschillende gebruiksvormen zijn aangepast.</w:t>
      </w:r>
    </w:p>
    <w:p w14:paraId="6355AB5F" w14:textId="77777777" w:rsidR="0025007E" w:rsidRPr="00300B8C" w:rsidRDefault="0025007E" w:rsidP="0025007E">
      <w:pPr>
        <w:spacing w:after="0" w:line="240" w:lineRule="auto"/>
        <w:jc w:val="both"/>
        <w:rPr>
          <w:rFonts w:ascii="Arial" w:hAnsi="Arial" w:cs="Arial"/>
          <w:lang w:val="nl-BE"/>
        </w:rPr>
      </w:pPr>
    </w:p>
    <w:p w14:paraId="689C3F3D" w14:textId="77777777" w:rsidR="0025007E" w:rsidRPr="00300B8C" w:rsidRDefault="0025007E" w:rsidP="0025007E">
      <w:pPr>
        <w:spacing w:after="0" w:line="240" w:lineRule="auto"/>
        <w:jc w:val="both"/>
        <w:rPr>
          <w:rFonts w:ascii="Arial" w:hAnsi="Arial" w:cs="Arial"/>
          <w:color w:val="00B050"/>
          <w:lang w:val="nl-BE"/>
        </w:rPr>
      </w:pPr>
      <w:r w:rsidRPr="00300B8C">
        <w:rPr>
          <w:rFonts w:ascii="Arial" w:hAnsi="Arial" w:cs="Arial"/>
          <w:lang w:val="nl-NL"/>
        </w:rPr>
        <w:t>Om dit doel te bereiken en in het besef dat de gewestelijke en lokale autoriteiten een steeds belangrijkere rol spelen in de ontwikkelingssamenwerking, wordt een deel van de ontvangsten uit de watertarifering toegewezen aan doeleinden van internationale solidariteit</w:t>
      </w:r>
      <w:r w:rsidRPr="00300B8C">
        <w:rPr>
          <w:rStyle w:val="Appelnotedebasdep"/>
          <w:rFonts w:ascii="Arial" w:hAnsi="Arial" w:cs="Arial"/>
        </w:rPr>
        <w:footnoteReference w:id="2"/>
      </w:r>
      <w:r w:rsidRPr="00300B8C">
        <w:rPr>
          <w:rFonts w:ascii="Arial" w:hAnsi="Arial" w:cs="Arial"/>
          <w:lang w:val="nl-NL"/>
        </w:rPr>
        <w:t xml:space="preserve">. </w:t>
      </w:r>
    </w:p>
    <w:p w14:paraId="4D32FE4C" w14:textId="77777777" w:rsidR="0025007E" w:rsidRPr="00300B8C" w:rsidRDefault="0025007E" w:rsidP="0025007E">
      <w:pPr>
        <w:spacing w:after="0" w:line="240" w:lineRule="auto"/>
        <w:jc w:val="both"/>
        <w:rPr>
          <w:rFonts w:ascii="Arial" w:hAnsi="Arial" w:cs="Arial"/>
          <w:lang w:val="nl-BE"/>
        </w:rPr>
      </w:pPr>
    </w:p>
    <w:p w14:paraId="38527C1B"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Brusselse Hoofdstedelijk Gewest besliste dan ook een nieuwe </w:t>
      </w:r>
      <w:r w:rsidRPr="00300B8C">
        <w:rPr>
          <w:rFonts w:ascii="Arial" w:hAnsi="Arial" w:cs="Arial"/>
          <w:b/>
          <w:bCs/>
          <w:lang w:val="nl-NL"/>
        </w:rPr>
        <w:t xml:space="preserve">projectoproep te lanceren bij de Brusselse </w:t>
      </w:r>
      <w:proofErr w:type="spellStart"/>
      <w:r w:rsidRPr="00300B8C">
        <w:rPr>
          <w:rFonts w:ascii="Arial" w:hAnsi="Arial" w:cs="Arial"/>
          <w:b/>
          <w:bCs/>
          <w:lang w:val="nl-NL"/>
        </w:rPr>
        <w:t>projectdragende</w:t>
      </w:r>
      <w:proofErr w:type="spellEnd"/>
      <w:r w:rsidRPr="00300B8C">
        <w:rPr>
          <w:rFonts w:ascii="Arial" w:hAnsi="Arial" w:cs="Arial"/>
          <w:b/>
          <w:bCs/>
          <w:lang w:val="nl-NL"/>
        </w:rPr>
        <w:t xml:space="preserve"> organisaties die actief zijn in de watersectoren </w:t>
      </w:r>
      <w:r w:rsidRPr="00300B8C">
        <w:rPr>
          <w:rFonts w:ascii="Arial" w:hAnsi="Arial" w:cs="Arial"/>
          <w:lang w:val="nl-NL"/>
        </w:rPr>
        <w:t>of die over aantoonbare ervaring beschikken in de uitvoering van projecten met betrekking tot water of sanering. Het Fonds van deze projectoproep bestaat uit ontvangsten uit de watertarifering.</w:t>
      </w:r>
    </w:p>
    <w:p w14:paraId="4F6FF11F" w14:textId="77777777" w:rsidR="0025007E" w:rsidRPr="00300B8C" w:rsidRDefault="0025007E" w:rsidP="0025007E">
      <w:pPr>
        <w:spacing w:after="0" w:line="240" w:lineRule="auto"/>
        <w:jc w:val="both"/>
        <w:rPr>
          <w:rFonts w:ascii="Arial" w:hAnsi="Arial" w:cs="Arial"/>
          <w:color w:val="00B050"/>
          <w:lang w:val="nl-BE"/>
        </w:rPr>
      </w:pPr>
    </w:p>
    <w:p w14:paraId="14821FE3"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De ingediende projecten moeten aansluiten bij zowel de principes van duurzame ontwikkeling, duurzaamheid en toe-eigening door de begunstigden, als de versterking van de bekwaamheid van de plaatselijke actoren. </w:t>
      </w:r>
    </w:p>
    <w:p w14:paraId="5F0DF0F9" w14:textId="77777777" w:rsidR="0025007E" w:rsidRPr="00300B8C" w:rsidRDefault="0025007E" w:rsidP="0025007E">
      <w:pPr>
        <w:spacing w:after="0" w:line="240" w:lineRule="auto"/>
        <w:jc w:val="both"/>
        <w:rPr>
          <w:rFonts w:ascii="Arial" w:hAnsi="Arial" w:cs="Arial"/>
          <w:lang w:val="nl-BE"/>
        </w:rPr>
      </w:pPr>
    </w:p>
    <w:p w14:paraId="34E2726D"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De organisaties waarvoor de projectoproep bestemd is, zijn:</w:t>
      </w:r>
      <w:r w:rsidRPr="00300B8C">
        <w:rPr>
          <w:rFonts w:ascii="Arial" w:hAnsi="Arial" w:cs="Arial"/>
          <w:color w:val="00B050"/>
          <w:lang w:val="nl-NL"/>
        </w:rPr>
        <w:t xml:space="preserve"> </w:t>
      </w:r>
    </w:p>
    <w:p w14:paraId="6E4C7DA3" w14:textId="77777777" w:rsidR="0025007E" w:rsidRPr="00300B8C" w:rsidRDefault="0025007E" w:rsidP="00D52BEC">
      <w:pPr>
        <w:pStyle w:val="Paragraphedeliste"/>
        <w:numPr>
          <w:ilvl w:val="0"/>
          <w:numId w:val="2"/>
        </w:numPr>
        <w:spacing w:after="0" w:line="240" w:lineRule="auto"/>
        <w:jc w:val="both"/>
        <w:rPr>
          <w:rFonts w:ascii="Arial" w:hAnsi="Arial" w:cs="Arial"/>
          <w:i/>
          <w:lang w:val="nl-BE"/>
        </w:rPr>
      </w:pPr>
      <w:r w:rsidRPr="00300B8C">
        <w:rPr>
          <w:rFonts w:ascii="Arial" w:hAnsi="Arial" w:cs="Arial"/>
          <w:i/>
          <w:iCs/>
          <w:lang w:val="nl-NL"/>
        </w:rPr>
        <w:t>verenigingen zonder winstoogmerk met maatschappelijke zetel in het Brusselse Hoofdstedelijk Gewest</w:t>
      </w:r>
    </w:p>
    <w:p w14:paraId="077CBF58" w14:textId="77777777" w:rsidR="0025007E" w:rsidRPr="00300B8C" w:rsidRDefault="0025007E" w:rsidP="00D52BEC">
      <w:pPr>
        <w:pStyle w:val="Paragraphedeliste"/>
        <w:numPr>
          <w:ilvl w:val="0"/>
          <w:numId w:val="2"/>
        </w:numPr>
        <w:spacing w:after="0" w:line="240" w:lineRule="auto"/>
        <w:jc w:val="both"/>
        <w:rPr>
          <w:rFonts w:ascii="Arial" w:hAnsi="Arial" w:cs="Arial"/>
          <w:i/>
          <w:lang w:val="nl-BE"/>
        </w:rPr>
      </w:pPr>
      <w:r w:rsidRPr="00300B8C">
        <w:rPr>
          <w:rFonts w:ascii="Arial" w:hAnsi="Arial" w:cs="Arial"/>
          <w:i/>
          <w:iCs/>
          <w:lang w:val="nl-NL"/>
        </w:rPr>
        <w:t>overheids-, onderwijs- of onderzoeksinstellingen gevestigd in het Brusselse Hoofdstedelijk Gewest;</w:t>
      </w:r>
    </w:p>
    <w:p w14:paraId="57C54073" w14:textId="77777777" w:rsidR="0025007E" w:rsidRPr="00300B8C" w:rsidRDefault="0025007E" w:rsidP="00D52BEC">
      <w:pPr>
        <w:pStyle w:val="Paragraphedeliste"/>
        <w:numPr>
          <w:ilvl w:val="0"/>
          <w:numId w:val="2"/>
        </w:numPr>
        <w:spacing w:after="0" w:line="240" w:lineRule="auto"/>
        <w:jc w:val="both"/>
        <w:rPr>
          <w:rFonts w:ascii="Arial" w:hAnsi="Arial" w:cs="Arial"/>
          <w:i/>
          <w:lang w:val="nl-BE"/>
        </w:rPr>
      </w:pPr>
      <w:r w:rsidRPr="00300B8C">
        <w:rPr>
          <w:rFonts w:ascii="Arial" w:hAnsi="Arial" w:cs="Arial"/>
          <w:i/>
          <w:iCs/>
          <w:lang w:val="nl-NL"/>
        </w:rPr>
        <w:t xml:space="preserve">Brusselse representatieve werknemers- of </w:t>
      </w:r>
      <w:proofErr w:type="spellStart"/>
      <w:r w:rsidRPr="00300B8C">
        <w:rPr>
          <w:rFonts w:ascii="Arial" w:hAnsi="Arial" w:cs="Arial"/>
          <w:i/>
          <w:iCs/>
          <w:lang w:val="nl-NL"/>
        </w:rPr>
        <w:t>landbouwersorganisaties</w:t>
      </w:r>
      <w:proofErr w:type="spellEnd"/>
      <w:r w:rsidRPr="00300B8C">
        <w:rPr>
          <w:rFonts w:ascii="Arial" w:hAnsi="Arial" w:cs="Arial"/>
          <w:i/>
          <w:iCs/>
          <w:lang w:val="nl-NL"/>
        </w:rPr>
        <w:t xml:space="preserve"> met maatschappelijke zetel in het Brusselse Hoofdstedelijk Gewest;</w:t>
      </w:r>
    </w:p>
    <w:p w14:paraId="45465F6F" w14:textId="77777777" w:rsidR="0025007E" w:rsidRPr="00300B8C" w:rsidRDefault="0025007E" w:rsidP="00D52BEC">
      <w:pPr>
        <w:pStyle w:val="Paragraphedeliste"/>
        <w:numPr>
          <w:ilvl w:val="0"/>
          <w:numId w:val="2"/>
        </w:numPr>
        <w:spacing w:after="0" w:line="240" w:lineRule="auto"/>
        <w:jc w:val="both"/>
        <w:rPr>
          <w:rFonts w:ascii="Arial" w:hAnsi="Arial" w:cs="Arial"/>
          <w:i/>
          <w:lang w:val="nl-BE"/>
        </w:rPr>
      </w:pPr>
      <w:r w:rsidRPr="00300B8C">
        <w:rPr>
          <w:rFonts w:ascii="Arial" w:hAnsi="Arial" w:cs="Arial"/>
          <w:i/>
          <w:iCs/>
          <w:lang w:val="nl-NL"/>
        </w:rPr>
        <w:t>representatieve structuren van niet-gouvernementele organisaties voor ontwikkelingssamenwerking met maatschappelijke zetel in het Brusselse Hoofdstedelijk Gewest;</w:t>
      </w:r>
    </w:p>
    <w:p w14:paraId="37C7EF21" w14:textId="77777777" w:rsidR="0025007E" w:rsidRPr="00300B8C" w:rsidRDefault="0025007E" w:rsidP="0025007E">
      <w:pPr>
        <w:pStyle w:val="Paragraphedeliste"/>
        <w:numPr>
          <w:ilvl w:val="0"/>
          <w:numId w:val="2"/>
        </w:numPr>
        <w:spacing w:after="0" w:line="240" w:lineRule="auto"/>
        <w:rPr>
          <w:rFonts w:ascii="Arial" w:hAnsi="Arial" w:cs="Arial"/>
          <w:i/>
        </w:rPr>
      </w:pPr>
      <w:r w:rsidRPr="00300B8C">
        <w:rPr>
          <w:rFonts w:ascii="Arial" w:hAnsi="Arial" w:cs="Arial"/>
          <w:i/>
          <w:iCs/>
          <w:lang w:val="nl-NL"/>
        </w:rPr>
        <w:t>de 19 Brusselse gemeenten.</w:t>
      </w:r>
    </w:p>
    <w:p w14:paraId="0C2D9B9C" w14:textId="77777777" w:rsidR="0025007E" w:rsidRPr="00300B8C" w:rsidRDefault="0025007E" w:rsidP="0025007E">
      <w:pPr>
        <w:spacing w:after="0" w:line="240" w:lineRule="auto"/>
        <w:rPr>
          <w:rFonts w:ascii="Arial" w:hAnsi="Arial" w:cs="Arial"/>
        </w:rPr>
      </w:pPr>
    </w:p>
    <w:p w14:paraId="4CB7623F" w14:textId="77777777" w:rsidR="0025007E" w:rsidRPr="00300B8C" w:rsidRDefault="0025007E" w:rsidP="0025007E">
      <w:pPr>
        <w:spacing w:after="0" w:line="240" w:lineRule="auto"/>
        <w:jc w:val="both"/>
        <w:rPr>
          <w:rFonts w:ascii="Arial" w:hAnsi="Arial" w:cs="Arial"/>
          <w:color w:val="00B050"/>
          <w:lang w:val="nl-BE"/>
        </w:rPr>
      </w:pPr>
      <w:r w:rsidRPr="00300B8C">
        <w:rPr>
          <w:rFonts w:ascii="Arial" w:hAnsi="Arial" w:cs="Arial"/>
          <w:lang w:val="nl-NL"/>
        </w:rPr>
        <w:lastRenderedPageBreak/>
        <w:t xml:space="preserve">Het Brusselse Hoofdstedelijk Gewest wil zich toespitsen op de partnerlanden van het Belgisch Ontwikkelingsagentschap of op een van de landen vermeld op de lijst van minst ontwikkelde landen, opgesteld door de Verenigde Naties. </w:t>
      </w:r>
    </w:p>
    <w:p w14:paraId="3240FC08" w14:textId="77777777" w:rsidR="0025007E" w:rsidRPr="00300B8C" w:rsidRDefault="0025007E" w:rsidP="0025007E">
      <w:pPr>
        <w:spacing w:after="0" w:line="240" w:lineRule="auto"/>
        <w:jc w:val="both"/>
        <w:rPr>
          <w:rFonts w:ascii="Arial" w:hAnsi="Arial" w:cs="Arial"/>
          <w:lang w:val="nl-BE"/>
        </w:rPr>
      </w:pPr>
    </w:p>
    <w:p w14:paraId="02117D07" w14:textId="77777777" w:rsidR="0025007E" w:rsidRPr="00300B8C" w:rsidRDefault="0025007E" w:rsidP="0025007E">
      <w:pPr>
        <w:spacing w:after="0" w:line="240" w:lineRule="auto"/>
        <w:rPr>
          <w:rFonts w:ascii="Arial" w:hAnsi="Arial" w:cs="Arial"/>
          <w:lang w:val="nl-BE"/>
        </w:rPr>
      </w:pPr>
      <w:r w:rsidRPr="00300B8C">
        <w:rPr>
          <w:rFonts w:ascii="Arial" w:hAnsi="Arial" w:cs="Arial"/>
          <w:lang w:val="nl-NL"/>
        </w:rPr>
        <w:t>Deze projectoproep past de volgende regelgeving toe:</w:t>
      </w:r>
    </w:p>
    <w:p w14:paraId="73F618E8" w14:textId="11AD8E7A" w:rsidR="0025007E" w:rsidRPr="00300B8C" w:rsidRDefault="0025007E" w:rsidP="0025007E">
      <w:pPr>
        <w:pStyle w:val="Paragraphedeliste"/>
        <w:numPr>
          <w:ilvl w:val="0"/>
          <w:numId w:val="9"/>
        </w:numPr>
        <w:spacing w:after="0" w:line="240" w:lineRule="auto"/>
        <w:jc w:val="both"/>
        <w:rPr>
          <w:rFonts w:ascii="Arial" w:hAnsi="Arial" w:cs="Arial"/>
          <w:lang w:val="nl-BE"/>
        </w:rPr>
      </w:pPr>
      <w:r w:rsidRPr="00300B8C">
        <w:rPr>
          <w:rFonts w:ascii="Arial" w:hAnsi="Arial" w:cs="Arial"/>
          <w:lang w:val="nl-NL"/>
        </w:rPr>
        <w:t>artikel 38</w:t>
      </w:r>
      <w:r w:rsidR="00733910">
        <w:rPr>
          <w:rFonts w:ascii="Arial" w:hAnsi="Arial" w:cs="Arial"/>
          <w:lang w:val="nl-NL"/>
        </w:rPr>
        <w:t>/1</w:t>
      </w:r>
      <w:r w:rsidRPr="00300B8C">
        <w:rPr>
          <w:rFonts w:ascii="Arial" w:hAnsi="Arial" w:cs="Arial"/>
          <w:lang w:val="nl-NL"/>
        </w:rPr>
        <w:t>, §5, van de ordonnantie van 20 oktober 2006 tot opstelling van een kader voor het waterbeleid, gewijzigd door de ordonnantie van 30 januari 2014 tot wijziging van de ordonnantie tot opstelling van een kader voor het waterbeleid teneinde de doelstelling van internationale solidariteit te verwezenlijken;</w:t>
      </w:r>
    </w:p>
    <w:p w14:paraId="4326724C" w14:textId="77777777" w:rsidR="0025007E" w:rsidRPr="00300B8C" w:rsidRDefault="0025007E" w:rsidP="0025007E">
      <w:pPr>
        <w:pStyle w:val="Paragraphedeliste"/>
        <w:numPr>
          <w:ilvl w:val="0"/>
          <w:numId w:val="9"/>
        </w:numPr>
        <w:spacing w:after="0" w:line="240" w:lineRule="auto"/>
        <w:ind w:left="714" w:hanging="357"/>
        <w:jc w:val="both"/>
        <w:rPr>
          <w:rFonts w:ascii="Arial" w:hAnsi="Arial" w:cs="Arial"/>
          <w:lang w:val="nl-BE"/>
        </w:rPr>
      </w:pPr>
      <w:r w:rsidRPr="00300B8C">
        <w:rPr>
          <w:rFonts w:ascii="Arial" w:hAnsi="Arial" w:cs="Arial"/>
          <w:lang w:val="nl-NL"/>
        </w:rPr>
        <w:t>het besluit van de Brusselse Hoofdstedelijke Regering van 23 mei 2014 betreffende de toewijzing van het deel van de inkomsten afkomstig van de tarifering van water voor doeleinden inzake internationale solidariteit, hierna "het Besluit" genoemd.</w:t>
      </w:r>
    </w:p>
    <w:p w14:paraId="34FB9B50" w14:textId="77777777" w:rsidR="0025007E" w:rsidRPr="00300B8C" w:rsidRDefault="0025007E" w:rsidP="0025007E">
      <w:pPr>
        <w:pStyle w:val="Titre1"/>
        <w:rPr>
          <w:rFonts w:cs="Arial"/>
        </w:rPr>
      </w:pPr>
      <w:bookmarkStart w:id="1" w:name="_Toc3209792"/>
      <w:r w:rsidRPr="00300B8C">
        <w:rPr>
          <w:rFonts w:cs="Arial"/>
          <w:lang w:val="nl-NL"/>
        </w:rPr>
        <w:t>INFORMATIE OVER DE PROJECTOPROEP</w:t>
      </w:r>
      <w:bookmarkEnd w:id="1"/>
    </w:p>
    <w:p w14:paraId="33820D67" w14:textId="77777777" w:rsidR="0025007E" w:rsidRPr="00300B8C" w:rsidRDefault="0025007E" w:rsidP="0025007E">
      <w:pPr>
        <w:pStyle w:val="Titre2"/>
        <w:rPr>
          <w:rFonts w:cs="Arial"/>
          <w:lang w:val="nl-BE"/>
        </w:rPr>
      </w:pPr>
      <w:bookmarkStart w:id="2" w:name="_Toc3209793"/>
      <w:r w:rsidRPr="00300B8C">
        <w:rPr>
          <w:rFonts w:cs="Arial"/>
          <w:lang w:val="nl-NL"/>
        </w:rPr>
        <w:t>2.1 Procedure voor het openen van de projectoproep</w:t>
      </w:r>
      <w:bookmarkEnd w:id="2"/>
    </w:p>
    <w:p w14:paraId="1F48EAE2" w14:textId="77777777" w:rsidR="0025007E" w:rsidRPr="00300B8C" w:rsidRDefault="0025007E" w:rsidP="0025007E">
      <w:pPr>
        <w:spacing w:after="0" w:line="240" w:lineRule="auto"/>
        <w:rPr>
          <w:rFonts w:ascii="Arial" w:hAnsi="Arial" w:cs="Arial"/>
          <w:lang w:val="nl-BE"/>
        </w:rPr>
      </w:pPr>
    </w:p>
    <w:p w14:paraId="4B6797FF" w14:textId="2543118F" w:rsidR="0025007E" w:rsidRPr="00300B8C" w:rsidRDefault="0023103B" w:rsidP="0025007E">
      <w:pPr>
        <w:spacing w:after="0" w:line="240" w:lineRule="auto"/>
        <w:rPr>
          <w:rFonts w:ascii="Arial" w:hAnsi="Arial" w:cs="Arial"/>
          <w:lang w:val="nl-BE"/>
        </w:rPr>
      </w:pPr>
      <w:r w:rsidRPr="00300B8C">
        <w:rPr>
          <w:rFonts w:ascii="Arial" w:hAnsi="Arial" w:cs="Arial"/>
          <w:lang w:val="nl-NL"/>
        </w:rPr>
        <w:t xml:space="preserve">De projectoproep is geopend van </w:t>
      </w:r>
      <w:r w:rsidR="0025007E" w:rsidRPr="00300B8C">
        <w:rPr>
          <w:rFonts w:ascii="Arial" w:hAnsi="Arial" w:cs="Arial"/>
          <w:lang w:val="nl-NL"/>
        </w:rPr>
        <w:t xml:space="preserve">1 april tot en met 30 juni </w:t>
      </w:r>
      <w:r w:rsidR="00997EFD" w:rsidRPr="00300B8C">
        <w:rPr>
          <w:rFonts w:ascii="Arial" w:hAnsi="Arial" w:cs="Arial"/>
          <w:lang w:val="nl-NL"/>
        </w:rPr>
        <w:t>20</w:t>
      </w:r>
      <w:r w:rsidR="00997EFD">
        <w:rPr>
          <w:rFonts w:ascii="Arial" w:hAnsi="Arial" w:cs="Arial"/>
          <w:lang w:val="nl-NL"/>
        </w:rPr>
        <w:t>2</w:t>
      </w:r>
      <w:r w:rsidR="00436675">
        <w:rPr>
          <w:rFonts w:ascii="Arial" w:hAnsi="Arial" w:cs="Arial"/>
          <w:lang w:val="nl-NL"/>
        </w:rPr>
        <w:t>4</w:t>
      </w:r>
      <w:r w:rsidR="0025007E" w:rsidRPr="00300B8C">
        <w:rPr>
          <w:rFonts w:ascii="Arial" w:hAnsi="Arial" w:cs="Arial"/>
          <w:lang w:val="nl-NL"/>
        </w:rPr>
        <w:t>.</w:t>
      </w:r>
    </w:p>
    <w:p w14:paraId="603EFECE" w14:textId="77777777" w:rsidR="0025007E" w:rsidRPr="00300B8C" w:rsidRDefault="0025007E" w:rsidP="0025007E">
      <w:pPr>
        <w:spacing w:after="0" w:line="240" w:lineRule="auto"/>
        <w:rPr>
          <w:rFonts w:ascii="Arial" w:hAnsi="Arial" w:cs="Arial"/>
          <w:color w:val="FF0000"/>
          <w:sz w:val="20"/>
          <w:lang w:val="nl-BE"/>
        </w:rPr>
      </w:pPr>
    </w:p>
    <w:p w14:paraId="6BC217A0" w14:textId="77777777" w:rsidR="0025007E" w:rsidRPr="00300B8C" w:rsidRDefault="0025007E" w:rsidP="0025007E">
      <w:pPr>
        <w:pStyle w:val="Titre2"/>
        <w:rPr>
          <w:rFonts w:cs="Arial"/>
          <w:lang w:val="nl-BE"/>
        </w:rPr>
      </w:pPr>
      <w:bookmarkStart w:id="3" w:name="_Toc3209794"/>
      <w:r w:rsidRPr="00300B8C">
        <w:rPr>
          <w:rFonts w:cs="Arial"/>
          <w:lang w:val="nl-NL"/>
        </w:rPr>
        <w:t>2.2 Projectdrager</w:t>
      </w:r>
      <w:bookmarkEnd w:id="3"/>
    </w:p>
    <w:p w14:paraId="10113975" w14:textId="77777777" w:rsidR="0025007E" w:rsidRPr="00300B8C" w:rsidRDefault="0025007E" w:rsidP="0025007E">
      <w:pPr>
        <w:spacing w:after="0" w:line="240" w:lineRule="auto"/>
        <w:rPr>
          <w:rFonts w:ascii="Arial" w:hAnsi="Arial" w:cs="Arial"/>
          <w:color w:val="00B050"/>
          <w:lang w:val="nl-BE"/>
        </w:rPr>
      </w:pPr>
    </w:p>
    <w:p w14:paraId="7FD5F95E"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Overeenkomstig artikel 7, § 1, 1°, van het Besluit moet de dragende organisatie tot een van de hierna opgesomde categorieën behoren om een ontvankelijke aanvraag te kunnen indienen:</w:t>
      </w:r>
    </w:p>
    <w:p w14:paraId="4ECC905F" w14:textId="77777777" w:rsidR="0025007E" w:rsidRPr="00300B8C" w:rsidRDefault="0025007E" w:rsidP="0025007E">
      <w:pPr>
        <w:pStyle w:val="Paragraphedeliste"/>
        <w:numPr>
          <w:ilvl w:val="0"/>
          <w:numId w:val="2"/>
        </w:numPr>
        <w:spacing w:after="0" w:line="240" w:lineRule="auto"/>
        <w:rPr>
          <w:rFonts w:ascii="Arial" w:hAnsi="Arial" w:cs="Arial"/>
        </w:rPr>
      </w:pPr>
      <w:r w:rsidRPr="00300B8C">
        <w:rPr>
          <w:rFonts w:ascii="Arial" w:hAnsi="Arial" w:cs="Arial"/>
          <w:lang w:val="nl-NL"/>
        </w:rPr>
        <w:t xml:space="preserve">verenigingen zonder winstoogmerk; </w:t>
      </w:r>
    </w:p>
    <w:p w14:paraId="18CB64DB" w14:textId="77777777" w:rsidR="0025007E" w:rsidRPr="00300B8C" w:rsidRDefault="0025007E" w:rsidP="0025007E">
      <w:pPr>
        <w:pStyle w:val="Paragraphedeliste"/>
        <w:numPr>
          <w:ilvl w:val="0"/>
          <w:numId w:val="2"/>
        </w:numPr>
        <w:spacing w:after="0" w:line="240" w:lineRule="auto"/>
        <w:rPr>
          <w:rFonts w:ascii="Arial" w:hAnsi="Arial" w:cs="Arial"/>
        </w:rPr>
      </w:pPr>
      <w:r w:rsidRPr="00300B8C">
        <w:rPr>
          <w:rFonts w:ascii="Arial" w:hAnsi="Arial" w:cs="Arial"/>
          <w:lang w:val="nl-NL"/>
        </w:rPr>
        <w:t>overheids-, onderwijs- of onderzoeksinstellingen;</w:t>
      </w:r>
    </w:p>
    <w:p w14:paraId="4DE8DEF4" w14:textId="77777777" w:rsidR="0025007E" w:rsidRPr="00300B8C" w:rsidRDefault="0025007E" w:rsidP="0025007E">
      <w:pPr>
        <w:pStyle w:val="Paragraphedeliste"/>
        <w:numPr>
          <w:ilvl w:val="0"/>
          <w:numId w:val="2"/>
        </w:numPr>
        <w:spacing w:after="0" w:line="240" w:lineRule="auto"/>
        <w:rPr>
          <w:rFonts w:ascii="Arial" w:hAnsi="Arial" w:cs="Arial"/>
          <w:lang w:val="nl-BE"/>
        </w:rPr>
      </w:pPr>
      <w:r w:rsidRPr="00300B8C">
        <w:rPr>
          <w:rFonts w:ascii="Arial" w:hAnsi="Arial" w:cs="Arial"/>
          <w:lang w:val="nl-NL"/>
        </w:rPr>
        <w:t xml:space="preserve">Brusselse representatieve werknemers- of </w:t>
      </w:r>
      <w:proofErr w:type="spellStart"/>
      <w:r w:rsidRPr="00300B8C">
        <w:rPr>
          <w:rFonts w:ascii="Arial" w:hAnsi="Arial" w:cs="Arial"/>
          <w:lang w:val="nl-NL"/>
        </w:rPr>
        <w:t>landbouwersorganisaties</w:t>
      </w:r>
      <w:proofErr w:type="spellEnd"/>
      <w:r w:rsidRPr="00300B8C">
        <w:rPr>
          <w:rFonts w:ascii="Arial" w:hAnsi="Arial" w:cs="Arial"/>
          <w:lang w:val="nl-NL"/>
        </w:rPr>
        <w:t>;</w:t>
      </w:r>
    </w:p>
    <w:p w14:paraId="79BE15B9" w14:textId="77777777" w:rsidR="0025007E" w:rsidRPr="00300B8C" w:rsidRDefault="0025007E" w:rsidP="0025007E">
      <w:pPr>
        <w:pStyle w:val="Paragraphedeliste"/>
        <w:numPr>
          <w:ilvl w:val="0"/>
          <w:numId w:val="2"/>
        </w:numPr>
        <w:spacing w:after="0" w:line="240" w:lineRule="auto"/>
        <w:rPr>
          <w:rFonts w:ascii="Arial" w:hAnsi="Arial" w:cs="Arial"/>
          <w:lang w:val="nl-BE"/>
        </w:rPr>
      </w:pPr>
      <w:r w:rsidRPr="00300B8C">
        <w:rPr>
          <w:rFonts w:ascii="Arial" w:hAnsi="Arial" w:cs="Arial"/>
          <w:lang w:val="nl-NL"/>
        </w:rPr>
        <w:t>representatieve structuren van niet-gouvernementele organisaties voor ontwikkelingssamenwerking;</w:t>
      </w:r>
    </w:p>
    <w:p w14:paraId="0C54474E" w14:textId="77777777" w:rsidR="0025007E" w:rsidRPr="00300B8C" w:rsidRDefault="0025007E" w:rsidP="0025007E">
      <w:pPr>
        <w:pStyle w:val="Paragraphedeliste"/>
        <w:numPr>
          <w:ilvl w:val="0"/>
          <w:numId w:val="2"/>
        </w:numPr>
        <w:spacing w:after="0" w:line="240" w:lineRule="auto"/>
        <w:rPr>
          <w:rFonts w:ascii="Arial" w:hAnsi="Arial" w:cs="Arial"/>
          <w:lang w:val="nl-BE"/>
        </w:rPr>
      </w:pPr>
      <w:r w:rsidRPr="00300B8C">
        <w:rPr>
          <w:rFonts w:ascii="Arial" w:hAnsi="Arial" w:cs="Arial"/>
          <w:lang w:val="nl-NL"/>
        </w:rPr>
        <w:t>een van de 19 Brusselse gemeenten.</w:t>
      </w:r>
    </w:p>
    <w:p w14:paraId="184040CC" w14:textId="77777777" w:rsidR="0025007E" w:rsidRPr="00300B8C" w:rsidRDefault="0025007E" w:rsidP="0025007E">
      <w:pPr>
        <w:spacing w:after="0" w:line="240" w:lineRule="auto"/>
        <w:jc w:val="both"/>
        <w:rPr>
          <w:rFonts w:ascii="Arial" w:hAnsi="Arial" w:cs="Arial"/>
          <w:sz w:val="18"/>
          <w:lang w:val="nl-BE"/>
        </w:rPr>
      </w:pPr>
    </w:p>
    <w:p w14:paraId="74029431"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De dragende organisatie dient bovendien aan de volgende voorwaarden te voldoen.</w:t>
      </w:r>
    </w:p>
    <w:p w14:paraId="21FC23F3" w14:textId="77777777" w:rsidR="0025007E" w:rsidRPr="00300B8C" w:rsidRDefault="0025007E" w:rsidP="0025007E">
      <w:pPr>
        <w:spacing w:after="0" w:line="240" w:lineRule="auto"/>
        <w:jc w:val="both"/>
        <w:rPr>
          <w:rFonts w:ascii="Arial" w:hAnsi="Arial" w:cs="Arial"/>
          <w:sz w:val="18"/>
          <w:lang w:val="nl-BE"/>
        </w:rPr>
      </w:pPr>
    </w:p>
    <w:tbl>
      <w:tblPr>
        <w:tblStyle w:val="Grilledutableau"/>
        <w:tblW w:w="0" w:type="auto"/>
        <w:tblInd w:w="250" w:type="dxa"/>
        <w:tblLook w:val="04A0" w:firstRow="1" w:lastRow="0" w:firstColumn="1" w:lastColumn="0" w:noHBand="0" w:noVBand="1"/>
      </w:tblPr>
      <w:tblGrid>
        <w:gridCol w:w="8789"/>
      </w:tblGrid>
      <w:tr w:rsidR="00A72097" w:rsidRPr="00456DD6" w14:paraId="42190C9F" w14:textId="77777777" w:rsidTr="0025007E">
        <w:tc>
          <w:tcPr>
            <w:tcW w:w="8789" w:type="dxa"/>
          </w:tcPr>
          <w:p w14:paraId="60FBD666" w14:textId="77777777" w:rsidR="0025007E" w:rsidRPr="00300B8C" w:rsidRDefault="0025007E" w:rsidP="0025007E">
            <w:pPr>
              <w:rPr>
                <w:rFonts w:ascii="Arial" w:hAnsi="Arial" w:cs="Arial"/>
                <w:b/>
                <w:sz w:val="20"/>
                <w:szCs w:val="20"/>
              </w:rPr>
            </w:pPr>
            <w:r w:rsidRPr="00300B8C">
              <w:rPr>
                <w:rFonts w:ascii="Arial" w:hAnsi="Arial" w:cs="Arial"/>
                <w:b/>
                <w:bCs/>
                <w:sz w:val="20"/>
                <w:szCs w:val="20"/>
                <w:lang w:val="nl-NL"/>
              </w:rPr>
              <w:t>Voor verenigingen zonder winstoogmerk:</w:t>
            </w:r>
            <w:r w:rsidRPr="00300B8C">
              <w:rPr>
                <w:rFonts w:ascii="Arial" w:hAnsi="Arial" w:cs="Arial"/>
                <w:sz w:val="20"/>
                <w:szCs w:val="20"/>
                <w:lang w:val="nl-NL"/>
              </w:rPr>
              <w:t xml:space="preserve">      </w:t>
            </w:r>
          </w:p>
          <w:p w14:paraId="385CFEF1" w14:textId="77777777" w:rsidR="0025007E" w:rsidRPr="00300B8C" w:rsidRDefault="0025007E" w:rsidP="0025007E">
            <w:pPr>
              <w:pStyle w:val="Paragraphedeliste"/>
              <w:numPr>
                <w:ilvl w:val="0"/>
                <w:numId w:val="14"/>
              </w:numPr>
              <w:jc w:val="both"/>
              <w:rPr>
                <w:rFonts w:ascii="Arial" w:hAnsi="Arial" w:cs="Arial"/>
                <w:sz w:val="20"/>
                <w:szCs w:val="20"/>
                <w:lang w:val="nl-BE"/>
              </w:rPr>
            </w:pPr>
            <w:r w:rsidRPr="00300B8C">
              <w:rPr>
                <w:rFonts w:ascii="Arial" w:hAnsi="Arial" w:cs="Arial"/>
                <w:sz w:val="20"/>
                <w:szCs w:val="20"/>
                <w:lang w:val="nl-NL"/>
              </w:rPr>
              <w:t>de dragende organisatie is een vereniging zonder winstoogmerk (vzw) naar Belgisch recht die over rechtspersoonlijkheid beschikt;</w:t>
            </w:r>
          </w:p>
          <w:p w14:paraId="62AD2F00" w14:textId="77777777" w:rsidR="0025007E" w:rsidRPr="00300B8C" w:rsidRDefault="0025007E" w:rsidP="0025007E">
            <w:pPr>
              <w:pStyle w:val="Paragraphedeliste"/>
              <w:numPr>
                <w:ilvl w:val="0"/>
                <w:numId w:val="14"/>
              </w:numPr>
              <w:jc w:val="both"/>
              <w:rPr>
                <w:rFonts w:ascii="Arial" w:hAnsi="Arial" w:cs="Arial"/>
                <w:sz w:val="20"/>
                <w:szCs w:val="20"/>
                <w:lang w:val="nl-BE"/>
              </w:rPr>
            </w:pPr>
            <w:r w:rsidRPr="00300B8C">
              <w:rPr>
                <w:rFonts w:ascii="Arial" w:hAnsi="Arial" w:cs="Arial"/>
                <w:sz w:val="20"/>
                <w:szCs w:val="20"/>
                <w:lang w:val="nl-NL"/>
              </w:rPr>
              <w:t>de vereniging bestaat wettelijk al minimaal twee (2) jaar op de afsluitingsdatum van deze projectoproep;</w:t>
            </w:r>
          </w:p>
          <w:p w14:paraId="28F10FD5" w14:textId="77777777" w:rsidR="0025007E" w:rsidRPr="00300B8C" w:rsidRDefault="0025007E" w:rsidP="0025007E">
            <w:pPr>
              <w:pStyle w:val="Paragraphedeliste"/>
              <w:numPr>
                <w:ilvl w:val="0"/>
                <w:numId w:val="14"/>
              </w:numPr>
              <w:jc w:val="both"/>
              <w:rPr>
                <w:rFonts w:ascii="Arial" w:hAnsi="Arial" w:cs="Arial"/>
                <w:sz w:val="20"/>
                <w:szCs w:val="20"/>
                <w:lang w:val="nl-BE"/>
              </w:rPr>
            </w:pPr>
            <w:r w:rsidRPr="00300B8C">
              <w:rPr>
                <w:rFonts w:ascii="Arial" w:hAnsi="Arial" w:cs="Arial"/>
                <w:sz w:val="20"/>
                <w:szCs w:val="20"/>
                <w:lang w:val="nl-NL"/>
              </w:rPr>
              <w:t>de internationale ontwikkelingssamenwerking is opgenomen in het maatschappelijk doel van de vereniging;</w:t>
            </w:r>
          </w:p>
          <w:p w14:paraId="42F92962" w14:textId="77777777" w:rsidR="0025007E" w:rsidRPr="00300B8C" w:rsidRDefault="0025007E" w:rsidP="0025007E">
            <w:pPr>
              <w:pStyle w:val="Paragraphedeliste"/>
              <w:numPr>
                <w:ilvl w:val="0"/>
                <w:numId w:val="14"/>
              </w:numPr>
              <w:jc w:val="both"/>
              <w:rPr>
                <w:rFonts w:ascii="Arial" w:hAnsi="Arial" w:cs="Arial"/>
                <w:sz w:val="20"/>
                <w:szCs w:val="20"/>
                <w:lang w:val="nl-BE"/>
              </w:rPr>
            </w:pPr>
            <w:r w:rsidRPr="00300B8C">
              <w:rPr>
                <w:rFonts w:ascii="Arial" w:hAnsi="Arial" w:cs="Arial"/>
                <w:sz w:val="20"/>
                <w:szCs w:val="20"/>
                <w:lang w:val="nl-NL"/>
              </w:rPr>
              <w:t>de vereniging heeft haar maatschappelijke zetel in het Brusselse Hoofdstedelijk Gewest;</w:t>
            </w:r>
          </w:p>
          <w:p w14:paraId="6BB5679F" w14:textId="77777777" w:rsidR="0025007E" w:rsidRPr="00300B8C" w:rsidRDefault="0025007E" w:rsidP="0025007E">
            <w:pPr>
              <w:pStyle w:val="Paragraphedeliste"/>
              <w:numPr>
                <w:ilvl w:val="0"/>
                <w:numId w:val="14"/>
              </w:numPr>
              <w:jc w:val="both"/>
              <w:rPr>
                <w:rFonts w:ascii="Arial" w:hAnsi="Arial" w:cs="Arial"/>
                <w:sz w:val="20"/>
                <w:szCs w:val="20"/>
                <w:lang w:val="nl-BE"/>
              </w:rPr>
            </w:pPr>
            <w:r w:rsidRPr="00300B8C">
              <w:rPr>
                <w:rFonts w:ascii="Arial" w:hAnsi="Arial" w:cs="Arial"/>
                <w:sz w:val="20"/>
                <w:szCs w:val="20"/>
                <w:lang w:val="nl-NL"/>
              </w:rPr>
              <w:t>de vereniging voert in het Brusselse Hoofdstedelijk Gewest een belangrijke activiteit in verband met ontwikkelingsvraagstukken, kan er een daadwerkelijke verankering aantonen en voert er geregeld acties, heel in het bijzonder met betrekking tot sensibilisering voor en informatie over internationale solidariteit en ontwikkeling.</w:t>
            </w:r>
          </w:p>
          <w:p w14:paraId="2955227E" w14:textId="77777777" w:rsidR="0025007E" w:rsidRPr="00300B8C" w:rsidRDefault="0025007E" w:rsidP="0025007E">
            <w:pPr>
              <w:pStyle w:val="Paragraphedeliste"/>
              <w:jc w:val="both"/>
              <w:rPr>
                <w:rFonts w:ascii="Arial" w:hAnsi="Arial" w:cs="Arial"/>
                <w:sz w:val="20"/>
                <w:szCs w:val="20"/>
                <w:lang w:val="nl-BE"/>
              </w:rPr>
            </w:pPr>
          </w:p>
        </w:tc>
      </w:tr>
      <w:tr w:rsidR="00A72097" w:rsidRPr="00456DD6" w14:paraId="183AE695" w14:textId="77777777" w:rsidTr="0025007E">
        <w:tc>
          <w:tcPr>
            <w:tcW w:w="8789" w:type="dxa"/>
          </w:tcPr>
          <w:p w14:paraId="5606093A" w14:textId="77777777" w:rsidR="0025007E" w:rsidRPr="00300B8C" w:rsidRDefault="0025007E" w:rsidP="0025007E">
            <w:pPr>
              <w:jc w:val="both"/>
              <w:rPr>
                <w:rFonts w:ascii="Arial" w:hAnsi="Arial" w:cs="Arial"/>
                <w:b/>
                <w:sz w:val="20"/>
                <w:szCs w:val="20"/>
                <w:lang w:val="nl-BE"/>
              </w:rPr>
            </w:pPr>
            <w:r w:rsidRPr="00300B8C">
              <w:rPr>
                <w:rFonts w:ascii="Arial" w:hAnsi="Arial" w:cs="Arial"/>
                <w:b/>
                <w:bCs/>
                <w:sz w:val="20"/>
                <w:szCs w:val="20"/>
                <w:lang w:val="nl-NL"/>
              </w:rPr>
              <w:t>Voor overheids-, onderwijs- of onderzoeksinstellingen:</w:t>
            </w:r>
          </w:p>
          <w:p w14:paraId="409CCB44" w14:textId="77777777" w:rsidR="0025007E" w:rsidRPr="00300B8C" w:rsidRDefault="0025007E" w:rsidP="0025007E">
            <w:pPr>
              <w:pStyle w:val="Paragraphedeliste"/>
              <w:numPr>
                <w:ilvl w:val="0"/>
                <w:numId w:val="19"/>
              </w:numPr>
              <w:autoSpaceDE w:val="0"/>
              <w:autoSpaceDN w:val="0"/>
              <w:adjustRightInd w:val="0"/>
              <w:jc w:val="both"/>
              <w:rPr>
                <w:rFonts w:ascii="Arial" w:hAnsi="Arial" w:cs="Arial"/>
                <w:sz w:val="20"/>
                <w:szCs w:val="20"/>
                <w:lang w:val="nl-BE"/>
              </w:rPr>
            </w:pPr>
            <w:r w:rsidRPr="00300B8C">
              <w:rPr>
                <w:rFonts w:ascii="Arial" w:hAnsi="Arial" w:cs="Arial"/>
                <w:sz w:val="20"/>
                <w:szCs w:val="20"/>
                <w:lang w:val="nl-NL"/>
              </w:rPr>
              <w:t>met overheids-, onderwijs- of onderzoeksinstellingen bedoelt men universiteiten, hogescholen of hogere kunstscholen, georganiseerd of gesubsidieerd door de Franse of de Vlaamse Gemeenschap;</w:t>
            </w:r>
          </w:p>
          <w:p w14:paraId="5A2EB755" w14:textId="77777777" w:rsidR="00D52BEC" w:rsidRPr="00300B8C" w:rsidRDefault="0025007E" w:rsidP="00D52BEC">
            <w:pPr>
              <w:pStyle w:val="Paragraphedeliste"/>
              <w:numPr>
                <w:ilvl w:val="0"/>
                <w:numId w:val="19"/>
              </w:numPr>
              <w:ind w:left="714" w:hanging="357"/>
              <w:jc w:val="both"/>
              <w:rPr>
                <w:rFonts w:ascii="Arial" w:hAnsi="Arial" w:cs="Arial"/>
                <w:sz w:val="20"/>
                <w:szCs w:val="20"/>
                <w:lang w:val="nl-BE"/>
              </w:rPr>
            </w:pPr>
            <w:r w:rsidRPr="00300B8C">
              <w:rPr>
                <w:rFonts w:ascii="Arial" w:hAnsi="Arial" w:cs="Arial"/>
                <w:sz w:val="20"/>
                <w:szCs w:val="20"/>
                <w:lang w:val="nl-NL"/>
              </w:rPr>
              <w:t>de instelling heeft haar maatschappelijke zetel in het Brusselse Hoofdstedelijk Gewest, kan er een daadwerkelijke verankering aantonen en voert er geregeld acties, heel in het bijzonder met betrekking tot sensibilisering voor en informatie over internationale solidariteit en ontwikkeling.</w:t>
            </w:r>
          </w:p>
          <w:p w14:paraId="4D3C2A98" w14:textId="77777777" w:rsidR="0025007E" w:rsidRPr="00300B8C" w:rsidRDefault="0025007E" w:rsidP="0025007E">
            <w:pPr>
              <w:jc w:val="both"/>
              <w:rPr>
                <w:rFonts w:ascii="Arial" w:hAnsi="Arial" w:cs="Arial"/>
                <w:sz w:val="20"/>
                <w:szCs w:val="20"/>
                <w:lang w:val="nl-BE"/>
              </w:rPr>
            </w:pPr>
          </w:p>
        </w:tc>
      </w:tr>
      <w:tr w:rsidR="00A72097" w:rsidRPr="00456DD6" w14:paraId="65A9ABF8" w14:textId="77777777" w:rsidTr="0025007E">
        <w:tc>
          <w:tcPr>
            <w:tcW w:w="8789" w:type="dxa"/>
          </w:tcPr>
          <w:p w14:paraId="26ACA20B" w14:textId="77777777" w:rsidR="0025007E" w:rsidRPr="00300B8C" w:rsidRDefault="0025007E" w:rsidP="0025007E">
            <w:pPr>
              <w:jc w:val="both"/>
              <w:rPr>
                <w:rFonts w:ascii="Arial" w:hAnsi="Arial" w:cs="Arial"/>
                <w:b/>
                <w:sz w:val="20"/>
                <w:szCs w:val="20"/>
                <w:lang w:val="nl-BE"/>
              </w:rPr>
            </w:pPr>
            <w:r w:rsidRPr="00300B8C">
              <w:rPr>
                <w:rFonts w:ascii="Arial" w:hAnsi="Arial" w:cs="Arial"/>
                <w:b/>
                <w:bCs/>
                <w:sz w:val="20"/>
                <w:szCs w:val="20"/>
                <w:lang w:val="nl-NL"/>
              </w:rPr>
              <w:lastRenderedPageBreak/>
              <w:t xml:space="preserve">Voor Brusselse representatieve werknemers- of </w:t>
            </w:r>
            <w:proofErr w:type="spellStart"/>
            <w:r w:rsidRPr="00300B8C">
              <w:rPr>
                <w:rFonts w:ascii="Arial" w:hAnsi="Arial" w:cs="Arial"/>
                <w:b/>
                <w:bCs/>
                <w:sz w:val="20"/>
                <w:szCs w:val="20"/>
                <w:lang w:val="nl-NL"/>
              </w:rPr>
              <w:t>landbouwersorganisaties</w:t>
            </w:r>
            <w:proofErr w:type="spellEnd"/>
            <w:r w:rsidRPr="00300B8C">
              <w:rPr>
                <w:rFonts w:ascii="Arial" w:hAnsi="Arial" w:cs="Arial"/>
                <w:b/>
                <w:bCs/>
                <w:sz w:val="20"/>
                <w:szCs w:val="20"/>
                <w:lang w:val="nl-NL"/>
              </w:rPr>
              <w:t>:</w:t>
            </w:r>
          </w:p>
          <w:p w14:paraId="47D15783" w14:textId="77777777" w:rsidR="0025007E" w:rsidRPr="00300B8C" w:rsidRDefault="0025007E" w:rsidP="0025007E">
            <w:pPr>
              <w:pStyle w:val="Paragraphedeliste"/>
              <w:numPr>
                <w:ilvl w:val="0"/>
                <w:numId w:val="18"/>
              </w:numPr>
              <w:jc w:val="both"/>
              <w:rPr>
                <w:rFonts w:ascii="Arial" w:hAnsi="Arial" w:cs="Arial"/>
                <w:sz w:val="20"/>
                <w:szCs w:val="20"/>
                <w:lang w:val="nl-BE"/>
              </w:rPr>
            </w:pPr>
            <w:r w:rsidRPr="00300B8C">
              <w:rPr>
                <w:rFonts w:ascii="Arial" w:hAnsi="Arial" w:cs="Arial"/>
                <w:sz w:val="20"/>
                <w:szCs w:val="20"/>
                <w:lang w:val="nl-NL"/>
              </w:rPr>
              <w:t xml:space="preserve">de representatieve werknemers- of </w:t>
            </w:r>
            <w:proofErr w:type="spellStart"/>
            <w:r w:rsidRPr="00300B8C">
              <w:rPr>
                <w:rFonts w:ascii="Arial" w:hAnsi="Arial" w:cs="Arial"/>
                <w:sz w:val="20"/>
                <w:szCs w:val="20"/>
                <w:lang w:val="nl-NL"/>
              </w:rPr>
              <w:t>landbouwersorganisatie</w:t>
            </w:r>
            <w:proofErr w:type="spellEnd"/>
            <w:r w:rsidRPr="00300B8C">
              <w:rPr>
                <w:rFonts w:ascii="Arial" w:hAnsi="Arial" w:cs="Arial"/>
                <w:sz w:val="20"/>
                <w:szCs w:val="20"/>
                <w:lang w:val="nl-NL"/>
              </w:rPr>
              <w:t xml:space="preserve"> is erkend;</w:t>
            </w:r>
          </w:p>
          <w:p w14:paraId="45171C6C" w14:textId="77777777" w:rsidR="0025007E" w:rsidRPr="00300B8C" w:rsidRDefault="0025007E" w:rsidP="0025007E">
            <w:pPr>
              <w:pStyle w:val="Paragraphedeliste"/>
              <w:numPr>
                <w:ilvl w:val="0"/>
                <w:numId w:val="18"/>
              </w:numPr>
              <w:rPr>
                <w:rFonts w:ascii="Arial" w:hAnsi="Arial" w:cs="Arial"/>
                <w:sz w:val="20"/>
                <w:szCs w:val="20"/>
                <w:lang w:val="nl-BE"/>
              </w:rPr>
            </w:pPr>
            <w:r w:rsidRPr="00300B8C">
              <w:rPr>
                <w:rFonts w:ascii="Arial" w:hAnsi="Arial" w:cs="Arial"/>
                <w:sz w:val="20"/>
                <w:szCs w:val="20"/>
                <w:lang w:val="nl-NL"/>
              </w:rPr>
              <w:t>de organisatie heeft haar maatschappelijke zetel in het Brusselse Hoofdstedelijk Gewest;</w:t>
            </w:r>
          </w:p>
          <w:p w14:paraId="22AA414A" w14:textId="77777777" w:rsidR="0025007E" w:rsidRPr="00300B8C" w:rsidRDefault="0025007E" w:rsidP="0025007E">
            <w:pPr>
              <w:pStyle w:val="Paragraphedeliste"/>
              <w:numPr>
                <w:ilvl w:val="0"/>
                <w:numId w:val="18"/>
              </w:numPr>
              <w:jc w:val="both"/>
              <w:rPr>
                <w:rFonts w:ascii="Arial" w:hAnsi="Arial" w:cs="Arial"/>
                <w:sz w:val="20"/>
                <w:szCs w:val="20"/>
                <w:lang w:val="nl-BE"/>
              </w:rPr>
            </w:pPr>
            <w:r w:rsidRPr="00300B8C">
              <w:rPr>
                <w:rFonts w:ascii="Arial" w:hAnsi="Arial" w:cs="Arial"/>
                <w:sz w:val="20"/>
                <w:szCs w:val="20"/>
                <w:lang w:val="nl-NL"/>
              </w:rPr>
              <w:t>de organisatie voert in het Brusselse Hoofdstedelijk Gewest een belangrijke activiteit in verband met ontwikkelingsvraagstukken, kan er een daadwerkelijke verankering aantonen en voert er geregeld acties, heel in het bijzonder met betrekking tot sensibilisering voor en informatie over internationale solidariteit en ontwikkeling.</w:t>
            </w:r>
          </w:p>
          <w:p w14:paraId="7897767E" w14:textId="77777777" w:rsidR="0025007E" w:rsidRPr="00300B8C" w:rsidRDefault="0025007E" w:rsidP="0025007E">
            <w:pPr>
              <w:jc w:val="both"/>
              <w:rPr>
                <w:rFonts w:ascii="Arial" w:hAnsi="Arial" w:cs="Arial"/>
                <w:sz w:val="20"/>
                <w:szCs w:val="20"/>
                <w:lang w:val="nl-BE"/>
              </w:rPr>
            </w:pPr>
          </w:p>
        </w:tc>
      </w:tr>
      <w:tr w:rsidR="00A72097" w:rsidRPr="00456DD6" w14:paraId="17C27F6F" w14:textId="77777777" w:rsidTr="0025007E">
        <w:tc>
          <w:tcPr>
            <w:tcW w:w="8789" w:type="dxa"/>
          </w:tcPr>
          <w:p w14:paraId="39372E06" w14:textId="77777777" w:rsidR="0025007E" w:rsidRPr="00300B8C" w:rsidRDefault="0025007E" w:rsidP="0025007E">
            <w:pPr>
              <w:jc w:val="both"/>
              <w:rPr>
                <w:rFonts w:ascii="Arial" w:hAnsi="Arial" w:cs="Arial"/>
                <w:b/>
                <w:sz w:val="20"/>
                <w:szCs w:val="20"/>
                <w:lang w:val="nl-BE"/>
              </w:rPr>
            </w:pPr>
            <w:r w:rsidRPr="00300B8C">
              <w:rPr>
                <w:rFonts w:ascii="Arial" w:hAnsi="Arial" w:cs="Arial"/>
                <w:b/>
                <w:bCs/>
                <w:sz w:val="20"/>
                <w:szCs w:val="20"/>
                <w:lang w:val="nl-NL"/>
              </w:rPr>
              <w:t>Voor een representatieve structuur van niet-gouvernementele ontwikkelingssamenwerkingsorganisaties (ngo's):</w:t>
            </w:r>
          </w:p>
          <w:p w14:paraId="14ED695C" w14:textId="77777777" w:rsidR="0025007E" w:rsidRPr="00300B8C" w:rsidRDefault="0025007E" w:rsidP="0025007E">
            <w:pPr>
              <w:pStyle w:val="Paragraphedeliste"/>
              <w:numPr>
                <w:ilvl w:val="0"/>
                <w:numId w:val="15"/>
              </w:numPr>
              <w:ind w:left="714" w:hanging="357"/>
              <w:jc w:val="both"/>
              <w:rPr>
                <w:rFonts w:ascii="Arial" w:hAnsi="Arial" w:cs="Arial"/>
                <w:sz w:val="20"/>
                <w:szCs w:val="20"/>
                <w:lang w:val="nl-BE"/>
              </w:rPr>
            </w:pPr>
            <w:r w:rsidRPr="00300B8C">
              <w:rPr>
                <w:rFonts w:ascii="Arial" w:hAnsi="Arial" w:cs="Arial"/>
                <w:sz w:val="20"/>
                <w:szCs w:val="20"/>
                <w:lang w:val="nl-NL"/>
              </w:rPr>
              <w:t>de dragende organisatie is een representatieve structuur van ngo's die erkend wordt overeenkomstig de bepalingen van de wet van 19 maart 2013 betreffende de Belgische Ontwikkelingssamenwerking. De datum van de erkenning of van de vernieuwing/ verlenging valt minimaal 6 maanden  vroeger dan de afsluitingsdatum van de projectoproep;</w:t>
            </w:r>
          </w:p>
          <w:p w14:paraId="72EFA557" w14:textId="77777777" w:rsidR="0025007E" w:rsidRPr="00300B8C" w:rsidRDefault="0025007E" w:rsidP="0025007E">
            <w:pPr>
              <w:pStyle w:val="Paragraphedeliste"/>
              <w:numPr>
                <w:ilvl w:val="0"/>
                <w:numId w:val="15"/>
              </w:numPr>
              <w:ind w:left="714" w:hanging="357"/>
              <w:jc w:val="both"/>
              <w:rPr>
                <w:rFonts w:ascii="Arial" w:hAnsi="Arial" w:cs="Arial"/>
                <w:sz w:val="20"/>
                <w:szCs w:val="20"/>
                <w:lang w:val="nl-BE"/>
              </w:rPr>
            </w:pPr>
            <w:r w:rsidRPr="00300B8C">
              <w:rPr>
                <w:rFonts w:ascii="Arial" w:hAnsi="Arial" w:cs="Arial"/>
                <w:sz w:val="20"/>
                <w:szCs w:val="20"/>
                <w:lang w:val="nl-NL"/>
              </w:rPr>
              <w:t>de representatieve structuur van ngo's heeft haar maatschappelijke zetel in het Brusselse Hoofdstedelijk Gewest, kan er een daadwerkelijke verankering aantonen en voert er geregeld acties, heel in het bijzonder met betrekking tot sensibilisering voor en informatie over internationale solidariteit en ontwikkeling.</w:t>
            </w:r>
          </w:p>
          <w:p w14:paraId="6EA70046" w14:textId="77777777" w:rsidR="0025007E" w:rsidRPr="00300B8C" w:rsidRDefault="0025007E" w:rsidP="0025007E">
            <w:pPr>
              <w:pStyle w:val="Paragraphedeliste"/>
              <w:ind w:left="714"/>
              <w:jc w:val="both"/>
              <w:rPr>
                <w:rFonts w:ascii="Arial" w:hAnsi="Arial" w:cs="Arial"/>
                <w:sz w:val="20"/>
                <w:szCs w:val="20"/>
                <w:lang w:val="nl-BE"/>
              </w:rPr>
            </w:pPr>
          </w:p>
        </w:tc>
      </w:tr>
      <w:tr w:rsidR="00A72097" w:rsidRPr="00456DD6" w14:paraId="1E498F04" w14:textId="77777777" w:rsidTr="0025007E">
        <w:tc>
          <w:tcPr>
            <w:tcW w:w="8789" w:type="dxa"/>
          </w:tcPr>
          <w:p w14:paraId="1B9F7E7F" w14:textId="77777777" w:rsidR="0025007E" w:rsidRPr="00300B8C" w:rsidRDefault="0025007E" w:rsidP="0025007E">
            <w:pPr>
              <w:rPr>
                <w:rFonts w:ascii="Arial" w:hAnsi="Arial" w:cs="Arial"/>
                <w:b/>
                <w:sz w:val="20"/>
                <w:szCs w:val="20"/>
              </w:rPr>
            </w:pPr>
            <w:r w:rsidRPr="00300B8C">
              <w:rPr>
                <w:rFonts w:ascii="Arial" w:hAnsi="Arial" w:cs="Arial"/>
                <w:sz w:val="20"/>
                <w:szCs w:val="20"/>
                <w:lang w:val="nl-NL"/>
              </w:rPr>
              <w:t xml:space="preserve">   </w:t>
            </w:r>
            <w:r w:rsidRPr="00300B8C">
              <w:rPr>
                <w:rFonts w:ascii="Arial" w:hAnsi="Arial" w:cs="Arial"/>
                <w:b/>
                <w:bCs/>
                <w:sz w:val="20"/>
                <w:szCs w:val="20"/>
                <w:lang w:val="nl-NL"/>
              </w:rPr>
              <w:t>Voor een Brusselse gemeente:</w:t>
            </w:r>
          </w:p>
          <w:p w14:paraId="50C49851" w14:textId="77777777" w:rsidR="0025007E" w:rsidRPr="00300B8C" w:rsidRDefault="0025007E" w:rsidP="0025007E">
            <w:pPr>
              <w:pStyle w:val="Paragraphedeliste"/>
              <w:numPr>
                <w:ilvl w:val="0"/>
                <w:numId w:val="16"/>
              </w:numPr>
              <w:jc w:val="both"/>
              <w:rPr>
                <w:rFonts w:ascii="Arial" w:hAnsi="Arial" w:cs="Arial"/>
                <w:sz w:val="20"/>
                <w:szCs w:val="20"/>
                <w:lang w:val="nl-BE"/>
              </w:rPr>
            </w:pPr>
            <w:r w:rsidRPr="00300B8C">
              <w:rPr>
                <w:rFonts w:ascii="Arial" w:hAnsi="Arial" w:cs="Arial"/>
                <w:sz w:val="20"/>
                <w:szCs w:val="20"/>
                <w:lang w:val="nl-NL"/>
              </w:rPr>
              <w:t>de gemeente kan geregelde acties aantonen, met name voor sensibilisering voor en informatie over internationale solidariteit en ontwikkeling.</w:t>
            </w:r>
          </w:p>
          <w:p w14:paraId="21142E86" w14:textId="77777777" w:rsidR="0025007E" w:rsidRPr="00300B8C" w:rsidRDefault="0025007E" w:rsidP="0025007E">
            <w:pPr>
              <w:jc w:val="both"/>
              <w:rPr>
                <w:rFonts w:ascii="Arial" w:hAnsi="Arial" w:cs="Arial"/>
                <w:sz w:val="20"/>
                <w:szCs w:val="20"/>
                <w:lang w:val="nl-BE"/>
              </w:rPr>
            </w:pPr>
          </w:p>
        </w:tc>
      </w:tr>
    </w:tbl>
    <w:p w14:paraId="0700591C" w14:textId="77777777" w:rsidR="0025007E" w:rsidRPr="00300B8C" w:rsidRDefault="0025007E" w:rsidP="0025007E">
      <w:pPr>
        <w:spacing w:after="0" w:line="240" w:lineRule="auto"/>
        <w:jc w:val="both"/>
        <w:rPr>
          <w:rFonts w:ascii="Arial" w:hAnsi="Arial" w:cs="Arial"/>
          <w:lang w:val="nl-BE"/>
        </w:rPr>
      </w:pPr>
    </w:p>
    <w:p w14:paraId="336733AE"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De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is actief in de watersector of kan aantonen dat ze ervaring heeft in de uitvoering van samenwerkingsprojecten in het geografische gebied waarop het ingediende water- of saneringsproject betrekking heeft. Zij is rechtstreeks verantwoordelijk voor de voorbereiding en het beheer van het project en voor de synergie met haar partner(s).</w:t>
      </w:r>
    </w:p>
    <w:p w14:paraId="19367002" w14:textId="77777777" w:rsidR="0025007E" w:rsidRPr="00300B8C" w:rsidRDefault="0025007E" w:rsidP="0025007E">
      <w:pPr>
        <w:spacing w:after="0" w:line="240" w:lineRule="auto"/>
        <w:jc w:val="both"/>
        <w:rPr>
          <w:rFonts w:ascii="Arial" w:hAnsi="Arial" w:cs="Arial"/>
          <w:lang w:val="nl-BE"/>
        </w:rPr>
      </w:pPr>
    </w:p>
    <w:p w14:paraId="5873AF60"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Samenwerking tussen de dragende Brusselse organisatie en een lokale partner is noodzakelijk. De geschiedenis van het partnerschap en de concrete modaliteiten voor deze samenwerking zullen beschreven worden in het dossier van het project. De Brusselse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zal echter het enige aanspreekpunt zijn voor het Brusselse Hoofdstedelijk Gewest.</w:t>
      </w:r>
    </w:p>
    <w:p w14:paraId="691BEDFC" w14:textId="77777777" w:rsidR="0025007E" w:rsidRPr="00300B8C" w:rsidRDefault="0025007E" w:rsidP="0025007E">
      <w:pPr>
        <w:spacing w:after="0" w:line="240" w:lineRule="auto"/>
        <w:jc w:val="both"/>
        <w:rPr>
          <w:rFonts w:ascii="Arial" w:hAnsi="Arial" w:cs="Arial"/>
          <w:lang w:val="nl-BE"/>
        </w:rPr>
      </w:pPr>
    </w:p>
    <w:p w14:paraId="6F85BCE7" w14:textId="77777777" w:rsidR="0025007E" w:rsidRPr="00300B8C" w:rsidRDefault="0025007E" w:rsidP="0025007E">
      <w:pPr>
        <w:pStyle w:val="Titre2"/>
        <w:rPr>
          <w:rFonts w:cs="Arial"/>
          <w:lang w:val="nl-BE"/>
        </w:rPr>
      </w:pPr>
      <w:bookmarkStart w:id="4" w:name="_Toc3209795"/>
      <w:r w:rsidRPr="00300B8C">
        <w:rPr>
          <w:rFonts w:cs="Arial"/>
          <w:lang w:val="nl-NL"/>
        </w:rPr>
        <w:t>2.3 Thema's van de projectoproep</w:t>
      </w:r>
      <w:bookmarkEnd w:id="4"/>
    </w:p>
    <w:p w14:paraId="78ACDA62" w14:textId="77777777" w:rsidR="0025007E" w:rsidRPr="00300B8C" w:rsidRDefault="0025007E" w:rsidP="0025007E">
      <w:pPr>
        <w:rPr>
          <w:rFonts w:ascii="Arial" w:hAnsi="Arial" w:cs="Arial"/>
          <w:color w:val="00B050"/>
          <w:lang w:val="nl-BE"/>
        </w:rPr>
      </w:pPr>
    </w:p>
    <w:p w14:paraId="1A42D42B" w14:textId="77777777" w:rsidR="00D820F5" w:rsidRPr="00300B8C" w:rsidRDefault="0025007E" w:rsidP="0025007E">
      <w:pPr>
        <w:spacing w:after="0" w:line="240" w:lineRule="auto"/>
        <w:jc w:val="both"/>
        <w:rPr>
          <w:rFonts w:ascii="Arial" w:hAnsi="Arial" w:cs="Arial"/>
          <w:lang w:val="nl-NL"/>
        </w:rPr>
      </w:pPr>
      <w:r w:rsidRPr="00300B8C">
        <w:rPr>
          <w:rFonts w:ascii="Arial" w:hAnsi="Arial" w:cs="Arial"/>
          <w:lang w:val="nl-NL"/>
        </w:rPr>
        <w:t>Het Brusselse Hoofdstedelijk Gewest wenst projecten te steunen die bijdragen tot de verwezenlijking van de 6</w:t>
      </w:r>
      <w:r w:rsidR="00FD14A7" w:rsidRPr="00300B8C">
        <w:rPr>
          <w:rFonts w:ascii="Arial" w:hAnsi="Arial" w:cs="Arial"/>
          <w:vertAlign w:val="superscript"/>
          <w:lang w:val="nl-NL"/>
        </w:rPr>
        <w:t>d</w:t>
      </w:r>
      <w:r w:rsidRPr="00300B8C">
        <w:rPr>
          <w:rFonts w:ascii="Arial" w:hAnsi="Arial" w:cs="Arial"/>
          <w:vertAlign w:val="superscript"/>
          <w:lang w:val="nl-NL"/>
        </w:rPr>
        <w:t>e</w:t>
      </w:r>
      <w:r w:rsidR="00FD14A7" w:rsidRPr="00300B8C">
        <w:rPr>
          <w:rFonts w:ascii="Arial" w:hAnsi="Arial" w:cs="Arial"/>
          <w:lang w:val="nl-NL"/>
        </w:rPr>
        <w:t xml:space="preserve"> </w:t>
      </w:r>
      <w:r w:rsidRPr="00300B8C">
        <w:rPr>
          <w:rFonts w:ascii="Arial" w:hAnsi="Arial" w:cs="Arial"/>
          <w:lang w:val="nl-NL"/>
        </w:rPr>
        <w:t>doelstelling van de Duurzame Ontwikkelingsdoelstellingen (SDG) die door de Verenigde Naties zijn vastgelegd, namelijk</w:t>
      </w:r>
      <w:r w:rsidR="00AE57B7" w:rsidRPr="00300B8C">
        <w:rPr>
          <w:rFonts w:ascii="Arial" w:hAnsi="Arial" w:cs="Arial"/>
          <w:lang w:val="nl-NL"/>
        </w:rPr>
        <w:t xml:space="preserve"> 6.1 en 6.2</w:t>
      </w:r>
      <w:r w:rsidRPr="00300B8C">
        <w:rPr>
          <w:rFonts w:ascii="Arial" w:hAnsi="Arial" w:cs="Arial"/>
          <w:lang w:val="nl-NL"/>
        </w:rPr>
        <w:t xml:space="preserve">: tegen 2030 voor iedereen de toegang tot drinkwater en sanering garanderen </w:t>
      </w:r>
    </w:p>
    <w:p w14:paraId="10D24520" w14:textId="77777777" w:rsidR="0025007E" w:rsidRPr="00300B8C" w:rsidRDefault="0025007E" w:rsidP="0025007E">
      <w:pPr>
        <w:spacing w:after="0" w:line="240" w:lineRule="auto"/>
        <w:jc w:val="both"/>
        <w:rPr>
          <w:rFonts w:ascii="Arial" w:hAnsi="Arial" w:cs="Arial"/>
          <w:lang w:val="nl-BE"/>
        </w:rPr>
      </w:pPr>
    </w:p>
    <w:p w14:paraId="6DB28562"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project moet dus aansluiten op een van de volgende domeinen: </w:t>
      </w:r>
      <w:r w:rsidR="00AE57B7" w:rsidRPr="00300B8C">
        <w:rPr>
          <w:rFonts w:ascii="Arial" w:hAnsi="Arial" w:cs="Arial"/>
          <w:b/>
          <w:u w:val="single"/>
          <w:lang w:val="nl-NL"/>
        </w:rPr>
        <w:t xml:space="preserve">verhogen van de duurzame </w:t>
      </w:r>
      <w:r w:rsidRPr="00300B8C">
        <w:rPr>
          <w:rFonts w:ascii="Arial" w:hAnsi="Arial" w:cs="Arial"/>
          <w:b/>
          <w:bCs/>
          <w:u w:val="single"/>
          <w:lang w:val="nl-NL"/>
        </w:rPr>
        <w:t>toegang tot drinkwater en sanering</w:t>
      </w:r>
      <w:r w:rsidRPr="00300B8C">
        <w:rPr>
          <w:rFonts w:ascii="Arial" w:hAnsi="Arial" w:cs="Arial"/>
          <w:lang w:val="nl-NL"/>
        </w:rPr>
        <w:t xml:space="preserve"> met inbegrip van de sensibilisering voor en de educatie over deze thema’s.</w:t>
      </w:r>
    </w:p>
    <w:p w14:paraId="74B3F99C" w14:textId="77777777" w:rsidR="0025007E" w:rsidRPr="00300B8C" w:rsidRDefault="0025007E" w:rsidP="0025007E">
      <w:pPr>
        <w:spacing w:after="0" w:line="240" w:lineRule="auto"/>
        <w:jc w:val="both"/>
        <w:rPr>
          <w:rFonts w:ascii="Arial" w:hAnsi="Arial" w:cs="Arial"/>
          <w:lang w:val="nl-BE"/>
        </w:rPr>
      </w:pPr>
    </w:p>
    <w:p w14:paraId="377BBD00" w14:textId="77777777" w:rsidR="0025007E" w:rsidRPr="00300B8C" w:rsidRDefault="0025007E" w:rsidP="0025007E">
      <w:pPr>
        <w:spacing w:after="0" w:line="240" w:lineRule="auto"/>
        <w:jc w:val="both"/>
        <w:rPr>
          <w:rFonts w:ascii="Arial" w:hAnsi="Arial" w:cs="Arial"/>
          <w:color w:val="00B050"/>
          <w:lang w:val="nl-BE"/>
        </w:rPr>
      </w:pPr>
      <w:r w:rsidRPr="00300B8C">
        <w:rPr>
          <w:rFonts w:ascii="Arial" w:hAnsi="Arial" w:cs="Arial"/>
          <w:lang w:val="nl-NL"/>
        </w:rPr>
        <w:t>Educatie en sensibilisering moeten dus worden verstaan als bijkomende verwezenlijkingen in de kantlijn van het technische project 'systemen voor de toegan</w:t>
      </w:r>
      <w:r w:rsidR="0023103B" w:rsidRPr="00300B8C">
        <w:rPr>
          <w:rFonts w:ascii="Arial" w:hAnsi="Arial" w:cs="Arial"/>
          <w:lang w:val="nl-NL"/>
        </w:rPr>
        <w:t>g tot drinkwater en/of sanering</w:t>
      </w:r>
      <w:r w:rsidRPr="00300B8C">
        <w:rPr>
          <w:rFonts w:ascii="Arial" w:hAnsi="Arial" w:cs="Arial"/>
          <w:lang w:val="nl-NL"/>
        </w:rPr>
        <w:t xml:space="preserve">.  </w:t>
      </w:r>
    </w:p>
    <w:p w14:paraId="210E6F0F" w14:textId="77777777" w:rsidR="00C96470" w:rsidRDefault="00C96470" w:rsidP="0025007E">
      <w:pPr>
        <w:spacing w:after="0" w:line="240" w:lineRule="auto"/>
        <w:jc w:val="both"/>
        <w:rPr>
          <w:rFonts w:ascii="Arial" w:hAnsi="Arial" w:cs="Arial"/>
          <w:lang w:val="nl-BE"/>
        </w:rPr>
      </w:pPr>
    </w:p>
    <w:p w14:paraId="41C765EB" w14:textId="77777777" w:rsidR="00315D59" w:rsidRDefault="00315D59" w:rsidP="0025007E">
      <w:pPr>
        <w:spacing w:after="0" w:line="240" w:lineRule="auto"/>
        <w:jc w:val="both"/>
        <w:rPr>
          <w:rFonts w:ascii="Arial" w:hAnsi="Arial" w:cs="Arial"/>
          <w:lang w:val="nl-BE"/>
        </w:rPr>
      </w:pPr>
    </w:p>
    <w:p w14:paraId="199DCF8D" w14:textId="77777777" w:rsidR="00315D59" w:rsidRDefault="00315D59" w:rsidP="0025007E">
      <w:pPr>
        <w:spacing w:after="0" w:line="240" w:lineRule="auto"/>
        <w:jc w:val="both"/>
        <w:rPr>
          <w:rFonts w:ascii="Arial" w:hAnsi="Arial" w:cs="Arial"/>
          <w:lang w:val="nl-BE"/>
        </w:rPr>
      </w:pPr>
    </w:p>
    <w:p w14:paraId="56300C45" w14:textId="77777777" w:rsidR="00315D59" w:rsidRDefault="00315D59" w:rsidP="0025007E">
      <w:pPr>
        <w:spacing w:after="0" w:line="240" w:lineRule="auto"/>
        <w:jc w:val="both"/>
        <w:rPr>
          <w:rFonts w:ascii="Arial" w:hAnsi="Arial" w:cs="Arial"/>
          <w:lang w:val="nl-BE"/>
        </w:rPr>
      </w:pPr>
    </w:p>
    <w:p w14:paraId="0C5387D0" w14:textId="77777777" w:rsidR="00D52BEC" w:rsidRPr="00300B8C" w:rsidRDefault="00D52BEC" w:rsidP="0025007E">
      <w:pPr>
        <w:spacing w:after="0" w:line="240" w:lineRule="auto"/>
        <w:jc w:val="both"/>
        <w:rPr>
          <w:rFonts w:ascii="Arial" w:hAnsi="Arial" w:cs="Arial"/>
          <w:lang w:val="nl-BE"/>
        </w:rPr>
      </w:pPr>
    </w:p>
    <w:p w14:paraId="7B8DFABE"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u w:val="single"/>
          <w:lang w:val="nl-BE" w:eastAsia="fr-FR"/>
        </w:rPr>
      </w:pPr>
      <w:r w:rsidRPr="00300B8C">
        <w:rPr>
          <w:rFonts w:ascii="Arial" w:eastAsia="SimSun" w:hAnsi="Arial" w:cs="Arial"/>
          <w:sz w:val="20"/>
          <w:szCs w:val="20"/>
          <w:lang w:val="nl-NL" w:eastAsia="fr-FR"/>
        </w:rPr>
        <w:lastRenderedPageBreak/>
        <w:t xml:space="preserve">  </w:t>
      </w:r>
      <w:r w:rsidRPr="00300B8C">
        <w:rPr>
          <w:rFonts w:ascii="Arial" w:eastAsia="SimSun" w:hAnsi="Arial" w:cs="Arial"/>
          <w:sz w:val="20"/>
          <w:szCs w:val="20"/>
          <w:u w:val="single"/>
          <w:lang w:val="nl-NL" w:eastAsia="fr-FR"/>
        </w:rPr>
        <w:t>Ter informatie</w:t>
      </w:r>
    </w:p>
    <w:p w14:paraId="10D9567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u w:val="single"/>
          <w:lang w:val="nl-BE" w:eastAsia="fr-FR"/>
        </w:rPr>
      </w:pPr>
    </w:p>
    <w:p w14:paraId="7CD6EE6A"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Het Fonds hanteert de voorwaarden, omschreven door de Wereldgezondheidsorganisatie (WGO) en UNICEF, die, voor het systeem van de Verenigde Naties, de follow-up waarborgen van de vooruitgang met betrekking tot streefdoel</w:t>
      </w:r>
      <w:r w:rsidR="00AE57B7" w:rsidRPr="00300B8C">
        <w:rPr>
          <w:rFonts w:ascii="Arial" w:eastAsia="SimSun" w:hAnsi="Arial" w:cs="Arial"/>
          <w:sz w:val="20"/>
          <w:szCs w:val="20"/>
          <w:lang w:val="nl-NL" w:eastAsia="fr-FR"/>
        </w:rPr>
        <w:t>en 6.1 en 6.2 van de SDG6</w:t>
      </w:r>
      <w:r w:rsidRPr="00300B8C">
        <w:rPr>
          <w:rFonts w:ascii="Arial" w:eastAsia="SimSun" w:hAnsi="Arial" w:cs="Arial"/>
          <w:sz w:val="20"/>
          <w:szCs w:val="20"/>
          <w:lang w:val="nl-NL" w:eastAsia="fr-FR"/>
        </w:rPr>
        <w:t>. Het gemeenschappelijke programma van WGO/UNICEF berust op de volgende definities</w:t>
      </w:r>
      <w:r w:rsidRPr="00300B8C">
        <w:rPr>
          <w:rFonts w:ascii="Arial" w:eastAsia="SimSun" w:hAnsi="Arial" w:cs="Arial"/>
          <w:sz w:val="18"/>
          <w:szCs w:val="20"/>
          <w:vertAlign w:val="superscript"/>
          <w:lang w:eastAsia="fr-FR"/>
        </w:rPr>
        <w:footnoteReference w:id="3"/>
      </w:r>
      <w:r w:rsidRPr="00300B8C">
        <w:rPr>
          <w:rFonts w:ascii="Arial" w:eastAsia="SimSun" w:hAnsi="Arial" w:cs="Arial"/>
          <w:sz w:val="20"/>
          <w:szCs w:val="20"/>
          <w:lang w:val="nl-NL" w:eastAsia="fr-FR"/>
        </w:rPr>
        <w:t>:</w:t>
      </w:r>
    </w:p>
    <w:p w14:paraId="5C855AE2"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02FC6C0B"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Drinkwater is water dat gebruikt wordt voor huishoudelijke doeleinden, als drank, voor de keuken en voor persoonlijke hygiëne.</w:t>
      </w:r>
    </w:p>
    <w:p w14:paraId="28C9909A"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Toegang tot drinkwater houdt in dat de bron zich op minder dan een kilometer van de plaats van gebruik bevindt en dat regelmatig minimaal 20 liter water per inwoner en per dag kan worden afgetapt.</w:t>
      </w:r>
    </w:p>
    <w:p w14:paraId="57BD3D09"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Drinkwater is water met microbiële, chemische en fysische eigenschappen die voldoen aan de normen van de WGO of aan de internationale normen betreffende de kwaliteit van het drinkwater.</w:t>
      </w:r>
    </w:p>
    <w:p w14:paraId="11DB71FE"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De toegang tot drinkwater wordt uitgedrukt als de verhouding personen die gebruikmaken van verbeterde drinkwaterbronnen: aansluiting thuis, openbare aftappunten, boorgaten, beschermde putten, beschermde bronnen, hemelwater.</w:t>
      </w:r>
    </w:p>
    <w:p w14:paraId="2AB0CA15"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 xml:space="preserve">Basissanering is de minst dure technologie om uitwerpselen en huishoudelijk afvalwater op hygiënische wijze af te voeren en een hygiënische en gezonde leefomgeving te waarborgen, zowel bij de gebruikers thuis als in hun directe omgeving. </w:t>
      </w:r>
    </w:p>
    <w:p w14:paraId="5B4552EE"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 xml:space="preserve">De toegang tot de basissaneringsdiensten behelst ook veiligheid en intimiteit tijdens het gebruik ervan. </w:t>
      </w:r>
    </w:p>
    <w:p w14:paraId="0D8B635C" w14:textId="77777777" w:rsidR="0025007E" w:rsidRPr="00300B8C" w:rsidRDefault="0025007E" w:rsidP="0025007E">
      <w:pPr>
        <w:pStyle w:val="Paragraphedeliste"/>
        <w:numPr>
          <w:ilvl w:val="0"/>
          <w:numId w:val="24"/>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De dekking verwijst naar de verhouding mensen die gebruikmaken van de verbeterde saneringsdiensten: aansluiting op een openbare riolering, aansluiting op een septische put, latrine met spoelinrichting, latrine met septische put, verbeterde latrine met geventileerde put</w:t>
      </w:r>
    </w:p>
    <w:p w14:paraId="376F6D4E" w14:textId="77777777" w:rsidR="0025007E" w:rsidRPr="00300B8C" w:rsidRDefault="0025007E" w:rsidP="0025007E">
      <w:pPr>
        <w:rPr>
          <w:rFonts w:ascii="Arial" w:hAnsi="Arial" w:cs="Arial"/>
          <w:lang w:val="nl-BE"/>
        </w:rPr>
      </w:pPr>
    </w:p>
    <w:p w14:paraId="48C11B9B" w14:textId="77777777" w:rsidR="0025007E" w:rsidRPr="00300B8C" w:rsidRDefault="0025007E" w:rsidP="0025007E">
      <w:pPr>
        <w:pStyle w:val="Titre2"/>
        <w:rPr>
          <w:rFonts w:cs="Arial"/>
          <w:lang w:val="nl-BE"/>
        </w:rPr>
      </w:pPr>
      <w:bookmarkStart w:id="5" w:name="_Toc3209796"/>
      <w:r w:rsidRPr="00300B8C">
        <w:rPr>
          <w:rFonts w:cs="Arial"/>
          <w:lang w:val="nl-NL"/>
        </w:rPr>
        <w:t>2.4 Geografische gebieden voor de uitvoering van projecten in het kader van deze oproep</w:t>
      </w:r>
      <w:bookmarkEnd w:id="5"/>
    </w:p>
    <w:p w14:paraId="334CF415" w14:textId="77777777" w:rsidR="0025007E" w:rsidRPr="00300B8C" w:rsidRDefault="0025007E" w:rsidP="0025007E">
      <w:pPr>
        <w:spacing w:after="0" w:line="240" w:lineRule="auto"/>
        <w:rPr>
          <w:rFonts w:ascii="Arial" w:hAnsi="Arial" w:cs="Arial"/>
          <w:color w:val="00B050"/>
          <w:lang w:val="nl-BE"/>
        </w:rPr>
      </w:pPr>
    </w:p>
    <w:p w14:paraId="2A3C9D40"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project wordt uitgevoerd in een van de partnerlanden van </w:t>
      </w:r>
      <w:r w:rsidR="00AE57B7" w:rsidRPr="00300B8C">
        <w:rPr>
          <w:rFonts w:ascii="Arial" w:hAnsi="Arial" w:cs="Arial"/>
          <w:lang w:val="nl-NL"/>
        </w:rPr>
        <w:t xml:space="preserve">de bilaterale </w:t>
      </w:r>
      <w:r w:rsidRPr="00300B8C">
        <w:rPr>
          <w:rFonts w:ascii="Arial" w:hAnsi="Arial" w:cs="Arial"/>
          <w:lang w:val="nl-NL"/>
        </w:rPr>
        <w:t>Belgisch</w:t>
      </w:r>
      <w:r w:rsidR="00AE57B7" w:rsidRPr="00300B8C">
        <w:rPr>
          <w:rFonts w:ascii="Arial" w:hAnsi="Arial" w:cs="Arial"/>
          <w:lang w:val="nl-NL"/>
        </w:rPr>
        <w:t>e</w:t>
      </w:r>
      <w:r w:rsidRPr="00300B8C">
        <w:rPr>
          <w:rFonts w:ascii="Arial" w:hAnsi="Arial" w:cs="Arial"/>
          <w:lang w:val="nl-NL"/>
        </w:rPr>
        <w:t xml:space="preserve"> </w:t>
      </w:r>
      <w:r w:rsidR="00AE57B7" w:rsidRPr="00300B8C">
        <w:rPr>
          <w:rFonts w:ascii="Arial" w:hAnsi="Arial" w:cs="Arial"/>
          <w:lang w:val="nl-NL"/>
        </w:rPr>
        <w:t xml:space="preserve">Ontwikkelingssamenwerking </w:t>
      </w:r>
      <w:r w:rsidRPr="00300B8C">
        <w:rPr>
          <w:rFonts w:ascii="Arial" w:hAnsi="Arial" w:cs="Arial"/>
          <w:lang w:val="nl-NL"/>
        </w:rPr>
        <w:t>of in een van de landen vermeld op de lijst van minst ontwikkelde landen, opgesteld door de Verenigde Naties.</w:t>
      </w:r>
    </w:p>
    <w:p w14:paraId="72696EFF" w14:textId="77777777" w:rsidR="0025007E" w:rsidRPr="00300B8C" w:rsidRDefault="0025007E" w:rsidP="0025007E">
      <w:pPr>
        <w:spacing w:after="0" w:line="240" w:lineRule="auto"/>
        <w:jc w:val="both"/>
        <w:rPr>
          <w:rFonts w:ascii="Arial" w:hAnsi="Arial" w:cs="Arial"/>
          <w:color w:val="00B050"/>
          <w:lang w:val="nl-BE"/>
        </w:rPr>
      </w:pPr>
    </w:p>
    <w:p w14:paraId="51D4292B" w14:textId="77777777" w:rsidR="0025007E" w:rsidRDefault="0025007E" w:rsidP="0025007E">
      <w:pPr>
        <w:spacing w:after="0" w:line="240" w:lineRule="auto"/>
        <w:rPr>
          <w:rFonts w:ascii="Arial" w:hAnsi="Arial" w:cs="Arial"/>
          <w:lang w:val="nl-NL"/>
        </w:rPr>
      </w:pPr>
      <w:r w:rsidRPr="00300B8C">
        <w:rPr>
          <w:rFonts w:ascii="Arial" w:hAnsi="Arial" w:cs="Arial"/>
          <w:lang w:val="nl-NL"/>
        </w:rPr>
        <w:t xml:space="preserve">De partners van </w:t>
      </w:r>
      <w:r w:rsidR="00D834EE">
        <w:rPr>
          <w:rFonts w:ascii="Arial" w:hAnsi="Arial" w:cs="Arial"/>
          <w:lang w:val="nl-NL"/>
        </w:rPr>
        <w:t>ENABEL (</w:t>
      </w:r>
      <w:r w:rsidRPr="00300B8C">
        <w:rPr>
          <w:rFonts w:ascii="Arial" w:hAnsi="Arial" w:cs="Arial"/>
          <w:lang w:val="nl-NL"/>
        </w:rPr>
        <w:t>het Belgisch Ontwikkelingsagentschap</w:t>
      </w:r>
      <w:r w:rsidR="00D834EE">
        <w:rPr>
          <w:rFonts w:ascii="Arial" w:hAnsi="Arial" w:cs="Arial"/>
          <w:lang w:val="nl-NL"/>
        </w:rPr>
        <w:t>)</w:t>
      </w:r>
      <w:r w:rsidRPr="00300B8C">
        <w:rPr>
          <w:rFonts w:ascii="Arial" w:hAnsi="Arial" w:cs="Arial"/>
          <w:lang w:val="nl-NL"/>
        </w:rPr>
        <w:t xml:space="preserve"> zijn</w:t>
      </w:r>
      <w:r w:rsidRPr="00300B8C">
        <w:rPr>
          <w:rStyle w:val="Appelnotedebasdep"/>
          <w:rFonts w:ascii="Arial" w:hAnsi="Arial" w:cs="Arial"/>
        </w:rPr>
        <w:footnoteReference w:id="4"/>
      </w:r>
      <w:r w:rsidRPr="00300B8C">
        <w:rPr>
          <w:rFonts w:ascii="Arial" w:hAnsi="Arial" w:cs="Arial"/>
          <w:lang w:val="nl-NL"/>
        </w:rPr>
        <w:t>:</w:t>
      </w:r>
    </w:p>
    <w:tbl>
      <w:tblPr>
        <w:tblStyle w:val="Grilledutableau"/>
        <w:tblW w:w="7549" w:type="dxa"/>
        <w:tblInd w:w="959" w:type="dxa"/>
        <w:tblBorders>
          <w:top w:val="nil"/>
          <w:left w:val="nil"/>
          <w:bottom w:val="nil"/>
          <w:right w:val="nil"/>
          <w:insideV w:val="nil"/>
        </w:tblBorders>
        <w:tblLook w:val="04A0" w:firstRow="1" w:lastRow="0" w:firstColumn="1" w:lastColumn="0" w:noHBand="0" w:noVBand="1"/>
      </w:tblPr>
      <w:tblGrid>
        <w:gridCol w:w="4371"/>
        <w:gridCol w:w="3178"/>
      </w:tblGrid>
      <w:tr w:rsidR="009E7FB5" w:rsidRPr="00CF5FFD" w14:paraId="60B37C2A" w14:textId="77777777" w:rsidTr="00315D59">
        <w:trPr>
          <w:trHeight w:val="1847"/>
        </w:trPr>
        <w:tc>
          <w:tcPr>
            <w:tcW w:w="4371" w:type="dxa"/>
          </w:tcPr>
          <w:p w14:paraId="533C2C43" w14:textId="77777777" w:rsidR="009E7FB5" w:rsidRPr="00300B8C" w:rsidRDefault="009E7FB5" w:rsidP="00315D59">
            <w:pPr>
              <w:rPr>
                <w:rFonts w:ascii="Arial" w:hAnsi="Arial" w:cs="Arial"/>
                <w:lang w:val="en-US"/>
              </w:rPr>
            </w:pPr>
            <w:r w:rsidRPr="00300B8C">
              <w:rPr>
                <w:rFonts w:ascii="Arial" w:hAnsi="Arial" w:cs="Arial"/>
                <w:lang w:val="en-US"/>
              </w:rPr>
              <w:t>Benin</w:t>
            </w:r>
          </w:p>
          <w:p w14:paraId="467AF7C8" w14:textId="77777777" w:rsidR="009E7FB5" w:rsidRPr="00300B8C" w:rsidRDefault="009E7FB5" w:rsidP="00315D59">
            <w:pPr>
              <w:rPr>
                <w:rFonts w:ascii="Arial" w:hAnsi="Arial" w:cs="Arial"/>
                <w:lang w:val="en-US"/>
              </w:rPr>
            </w:pPr>
            <w:r w:rsidRPr="00300B8C">
              <w:rPr>
                <w:rFonts w:ascii="Arial" w:hAnsi="Arial" w:cs="Arial"/>
                <w:lang w:val="en-US"/>
              </w:rPr>
              <w:t>Burkina Faso</w:t>
            </w:r>
          </w:p>
          <w:p w14:paraId="76808DA4" w14:textId="77777777" w:rsidR="009E7FB5" w:rsidRPr="00300B8C" w:rsidRDefault="009E7FB5" w:rsidP="00315D59">
            <w:pPr>
              <w:rPr>
                <w:rFonts w:ascii="Arial" w:hAnsi="Arial" w:cs="Arial"/>
                <w:lang w:val="en-US"/>
              </w:rPr>
            </w:pPr>
            <w:r w:rsidRPr="00300B8C">
              <w:rPr>
                <w:rFonts w:ascii="Arial" w:hAnsi="Arial" w:cs="Arial"/>
                <w:lang w:val="en-US"/>
              </w:rPr>
              <w:t>Burundi</w:t>
            </w:r>
          </w:p>
          <w:p w14:paraId="3CC6D28D" w14:textId="77777777" w:rsidR="009E7FB5" w:rsidRPr="00300B8C" w:rsidRDefault="009E7FB5" w:rsidP="00315D59">
            <w:pPr>
              <w:rPr>
                <w:rFonts w:ascii="Arial" w:hAnsi="Arial" w:cs="Arial"/>
                <w:lang w:val="en-US"/>
              </w:rPr>
            </w:pPr>
            <w:r w:rsidRPr="00300B8C">
              <w:rPr>
                <w:rFonts w:ascii="Arial" w:hAnsi="Arial" w:cs="Arial"/>
                <w:lang w:val="en-US"/>
              </w:rPr>
              <w:t>Guinee (Conakry)</w:t>
            </w:r>
          </w:p>
          <w:p w14:paraId="32883C5F" w14:textId="77777777" w:rsidR="009E7FB5" w:rsidRPr="00300B8C" w:rsidRDefault="009E7FB5" w:rsidP="00315D59">
            <w:pPr>
              <w:rPr>
                <w:rFonts w:ascii="Arial" w:hAnsi="Arial" w:cs="Arial"/>
                <w:lang w:val="en-US"/>
              </w:rPr>
            </w:pPr>
            <w:r w:rsidRPr="00300B8C">
              <w:rPr>
                <w:rFonts w:ascii="Arial" w:hAnsi="Arial" w:cs="Arial"/>
                <w:lang w:val="en-US"/>
              </w:rPr>
              <w:t>Mali</w:t>
            </w:r>
          </w:p>
          <w:p w14:paraId="2F80D77D" w14:textId="77777777" w:rsidR="009E7FB5" w:rsidRPr="00300B8C" w:rsidRDefault="009E7FB5" w:rsidP="00315D59">
            <w:pPr>
              <w:rPr>
                <w:rFonts w:ascii="Arial" w:hAnsi="Arial" w:cs="Arial"/>
                <w:lang w:val="en-US"/>
              </w:rPr>
            </w:pPr>
            <w:proofErr w:type="spellStart"/>
            <w:r w:rsidRPr="00300B8C">
              <w:rPr>
                <w:rFonts w:ascii="Arial" w:hAnsi="Arial" w:cs="Arial"/>
                <w:lang w:val="en-US"/>
              </w:rPr>
              <w:t>Marokko</w:t>
            </w:r>
            <w:proofErr w:type="spellEnd"/>
          </w:p>
          <w:p w14:paraId="7CD79B1E" w14:textId="77777777" w:rsidR="009E7FB5" w:rsidRPr="00300B8C" w:rsidRDefault="009E7FB5" w:rsidP="00315D59">
            <w:pPr>
              <w:rPr>
                <w:rFonts w:ascii="Arial" w:hAnsi="Arial" w:cs="Arial"/>
                <w:lang w:val="en-US"/>
              </w:rPr>
            </w:pPr>
            <w:r w:rsidRPr="00300B8C">
              <w:rPr>
                <w:rFonts w:ascii="Arial" w:hAnsi="Arial" w:cs="Arial"/>
                <w:lang w:val="en-US"/>
              </w:rPr>
              <w:t>Mozambique</w:t>
            </w:r>
          </w:p>
          <w:p w14:paraId="7666BD64" w14:textId="77777777" w:rsidR="009E7FB5" w:rsidRPr="00300B8C" w:rsidRDefault="009E7FB5" w:rsidP="00315D59">
            <w:pPr>
              <w:rPr>
                <w:rFonts w:ascii="Arial" w:hAnsi="Arial" w:cs="Arial"/>
                <w:lang w:val="en-US"/>
              </w:rPr>
            </w:pPr>
          </w:p>
        </w:tc>
        <w:tc>
          <w:tcPr>
            <w:tcW w:w="3178" w:type="dxa"/>
          </w:tcPr>
          <w:p w14:paraId="5E7C89F5" w14:textId="77777777" w:rsidR="009E7FB5" w:rsidRPr="00997EFD" w:rsidRDefault="009E7FB5" w:rsidP="00315D59">
            <w:pPr>
              <w:rPr>
                <w:rFonts w:ascii="Arial" w:hAnsi="Arial" w:cs="Arial"/>
                <w:lang w:val="nl-NL"/>
              </w:rPr>
            </w:pPr>
            <w:r w:rsidRPr="00997EFD">
              <w:rPr>
                <w:rFonts w:ascii="Arial" w:hAnsi="Arial" w:cs="Arial"/>
                <w:lang w:val="nl-NL"/>
              </w:rPr>
              <w:t>Niger</w:t>
            </w:r>
          </w:p>
          <w:p w14:paraId="6AC553BE" w14:textId="77777777" w:rsidR="009E7FB5" w:rsidRPr="00997EFD" w:rsidRDefault="009E7FB5" w:rsidP="00315D59">
            <w:pPr>
              <w:rPr>
                <w:rFonts w:ascii="Arial" w:hAnsi="Arial" w:cs="Arial"/>
                <w:lang w:val="nl-NL"/>
              </w:rPr>
            </w:pPr>
            <w:r w:rsidRPr="00997EFD">
              <w:rPr>
                <w:rFonts w:ascii="Arial" w:hAnsi="Arial" w:cs="Arial"/>
                <w:lang w:val="nl-NL"/>
              </w:rPr>
              <w:t>Oeganda</w:t>
            </w:r>
          </w:p>
          <w:p w14:paraId="453CC544" w14:textId="77777777" w:rsidR="00B30CFC" w:rsidRPr="00997EFD" w:rsidRDefault="00B30CFC" w:rsidP="00315D59">
            <w:pPr>
              <w:rPr>
                <w:rFonts w:ascii="Arial" w:hAnsi="Arial" w:cs="Arial"/>
                <w:lang w:val="nl-NL"/>
              </w:rPr>
            </w:pPr>
            <w:r w:rsidRPr="00997EFD">
              <w:rPr>
                <w:rFonts w:ascii="Arial" w:hAnsi="Arial" w:cs="Arial"/>
                <w:lang w:val="nl-NL"/>
              </w:rPr>
              <w:t xml:space="preserve">Palestijns Gebied </w:t>
            </w:r>
          </w:p>
          <w:p w14:paraId="0F99D6AF" w14:textId="476898B2" w:rsidR="009E7FB5" w:rsidRPr="00997EFD" w:rsidRDefault="009E7FB5" w:rsidP="00315D59">
            <w:pPr>
              <w:rPr>
                <w:rFonts w:ascii="Arial" w:hAnsi="Arial" w:cs="Arial"/>
                <w:lang w:val="nl-NL"/>
              </w:rPr>
            </w:pPr>
            <w:r w:rsidRPr="00997EFD">
              <w:rPr>
                <w:rFonts w:ascii="Arial" w:hAnsi="Arial" w:cs="Arial"/>
                <w:lang w:val="nl-NL"/>
              </w:rPr>
              <w:t>DR Congo</w:t>
            </w:r>
          </w:p>
          <w:p w14:paraId="1BCDA2E3" w14:textId="77777777" w:rsidR="009E7FB5" w:rsidRPr="00300B8C" w:rsidRDefault="009E7FB5" w:rsidP="00315D59">
            <w:pPr>
              <w:rPr>
                <w:rFonts w:ascii="Arial" w:hAnsi="Arial" w:cs="Arial"/>
                <w:lang w:val="en-US"/>
              </w:rPr>
            </w:pPr>
            <w:r w:rsidRPr="00300B8C">
              <w:rPr>
                <w:rFonts w:ascii="Arial" w:hAnsi="Arial" w:cs="Arial"/>
                <w:lang w:val="en-US"/>
              </w:rPr>
              <w:t>Rwanda</w:t>
            </w:r>
          </w:p>
          <w:p w14:paraId="3AEE917E" w14:textId="77777777" w:rsidR="009E7FB5" w:rsidRPr="00300B8C" w:rsidRDefault="009E7FB5" w:rsidP="00315D59">
            <w:pPr>
              <w:rPr>
                <w:rFonts w:ascii="Arial" w:hAnsi="Arial" w:cs="Arial"/>
                <w:lang w:val="en-US"/>
              </w:rPr>
            </w:pPr>
            <w:r w:rsidRPr="00300B8C">
              <w:rPr>
                <w:rFonts w:ascii="Arial" w:hAnsi="Arial" w:cs="Arial"/>
                <w:lang w:val="en-US"/>
              </w:rPr>
              <w:t>Senegal</w:t>
            </w:r>
          </w:p>
          <w:p w14:paraId="6D505CFF" w14:textId="77777777" w:rsidR="009E7FB5" w:rsidRPr="00300B8C" w:rsidRDefault="009E7FB5" w:rsidP="00315D59">
            <w:pPr>
              <w:rPr>
                <w:rFonts w:ascii="Arial" w:hAnsi="Arial" w:cs="Arial"/>
                <w:lang w:val="en-US"/>
              </w:rPr>
            </w:pPr>
            <w:r w:rsidRPr="00300B8C">
              <w:rPr>
                <w:rFonts w:ascii="Arial" w:hAnsi="Arial" w:cs="Arial"/>
                <w:lang w:val="en-US"/>
              </w:rPr>
              <w:t>Tanzania</w:t>
            </w:r>
          </w:p>
          <w:p w14:paraId="3F0C94C1" w14:textId="77777777" w:rsidR="009E7FB5" w:rsidRPr="00300B8C" w:rsidRDefault="009E7FB5" w:rsidP="00315D59">
            <w:pPr>
              <w:rPr>
                <w:rFonts w:ascii="Arial" w:hAnsi="Arial" w:cs="Arial"/>
                <w:lang w:val="en-US"/>
              </w:rPr>
            </w:pPr>
          </w:p>
        </w:tc>
      </w:tr>
    </w:tbl>
    <w:p w14:paraId="60AF3F1B" w14:textId="77777777" w:rsidR="009E7FB5" w:rsidRPr="009E7FB5" w:rsidRDefault="009E7FB5" w:rsidP="0025007E">
      <w:pPr>
        <w:spacing w:after="0" w:line="240" w:lineRule="auto"/>
        <w:rPr>
          <w:rFonts w:ascii="Arial" w:hAnsi="Arial" w:cs="Arial"/>
          <w:lang w:val="en-US"/>
        </w:rPr>
      </w:pPr>
    </w:p>
    <w:p w14:paraId="3E14E592" w14:textId="77777777" w:rsidR="0025007E" w:rsidRPr="00300B8C" w:rsidRDefault="009E7FB5" w:rsidP="0025007E">
      <w:pPr>
        <w:jc w:val="both"/>
        <w:rPr>
          <w:rFonts w:ascii="Arial" w:hAnsi="Arial" w:cs="Arial"/>
          <w:lang w:val="nl-BE"/>
        </w:rPr>
      </w:pPr>
      <w:r>
        <w:rPr>
          <w:rFonts w:ascii="Arial" w:hAnsi="Arial" w:cs="Arial"/>
          <w:lang w:val="nl-NL"/>
        </w:rPr>
        <w:t>D</w:t>
      </w:r>
      <w:r w:rsidR="0025007E" w:rsidRPr="00300B8C">
        <w:rPr>
          <w:rFonts w:ascii="Arial" w:hAnsi="Arial" w:cs="Arial"/>
          <w:lang w:val="nl-NL"/>
        </w:rPr>
        <w:t>e volgende landen zijn opgenomen in de lijst van minst ontwikkelde landen, opgesteld door de Verenigde Naties</w:t>
      </w:r>
      <w:r w:rsidR="0025007E" w:rsidRPr="00300B8C">
        <w:rPr>
          <w:rStyle w:val="Appelnotedebasdep"/>
          <w:rFonts w:ascii="Arial" w:hAnsi="Arial" w:cs="Arial"/>
        </w:rPr>
        <w:footnoteReference w:id="5"/>
      </w:r>
      <w:r w:rsidR="0025007E" w:rsidRPr="00300B8C">
        <w:rPr>
          <w:rFonts w:ascii="Arial" w:hAnsi="Arial" w:cs="Arial"/>
          <w:lang w:val="nl-NL"/>
        </w:rPr>
        <w:t>:</w:t>
      </w:r>
    </w:p>
    <w:tbl>
      <w:tblPr>
        <w:tblStyle w:val="Grilledutableau"/>
        <w:tblW w:w="7654" w:type="dxa"/>
        <w:tblInd w:w="959" w:type="dxa"/>
        <w:tblBorders>
          <w:top w:val="nil"/>
          <w:left w:val="nil"/>
          <w:bottom w:val="nil"/>
          <w:right w:val="nil"/>
          <w:insideV w:val="nil"/>
        </w:tblBorders>
        <w:tblLook w:val="04A0" w:firstRow="1" w:lastRow="0" w:firstColumn="1" w:lastColumn="0" w:noHBand="0" w:noVBand="1"/>
      </w:tblPr>
      <w:tblGrid>
        <w:gridCol w:w="4606"/>
        <w:gridCol w:w="3048"/>
      </w:tblGrid>
      <w:tr w:rsidR="00A72097" w:rsidRPr="00456DD6" w14:paraId="1F181F81" w14:textId="77777777" w:rsidTr="0025007E">
        <w:tc>
          <w:tcPr>
            <w:tcW w:w="4606" w:type="dxa"/>
          </w:tcPr>
          <w:p w14:paraId="42B7E80F" w14:textId="77777777" w:rsidR="0025007E" w:rsidRPr="00300B8C" w:rsidRDefault="0025007E" w:rsidP="0025007E">
            <w:pPr>
              <w:jc w:val="both"/>
              <w:rPr>
                <w:rFonts w:ascii="Arial" w:hAnsi="Arial" w:cs="Arial"/>
                <w:lang w:val="en-US"/>
              </w:rPr>
            </w:pPr>
            <w:r w:rsidRPr="00300B8C">
              <w:rPr>
                <w:rFonts w:ascii="Arial" w:hAnsi="Arial" w:cs="Arial"/>
                <w:lang w:val="en-US"/>
              </w:rPr>
              <w:lastRenderedPageBreak/>
              <w:t>Afghanistan</w:t>
            </w:r>
          </w:p>
          <w:p w14:paraId="244E4F02" w14:textId="77777777" w:rsidR="0025007E" w:rsidRPr="00300B8C" w:rsidRDefault="0025007E" w:rsidP="0025007E">
            <w:pPr>
              <w:jc w:val="both"/>
              <w:rPr>
                <w:rFonts w:ascii="Arial" w:hAnsi="Arial" w:cs="Arial"/>
                <w:lang w:val="en-US"/>
              </w:rPr>
            </w:pPr>
            <w:r w:rsidRPr="00300B8C">
              <w:rPr>
                <w:rFonts w:ascii="Arial" w:hAnsi="Arial" w:cs="Arial"/>
                <w:lang w:val="en-US"/>
              </w:rPr>
              <w:t>Angola</w:t>
            </w:r>
          </w:p>
          <w:p w14:paraId="6B39C51C" w14:textId="77777777" w:rsidR="0025007E" w:rsidRPr="00300B8C" w:rsidRDefault="0025007E" w:rsidP="0025007E">
            <w:pPr>
              <w:widowControl w:val="0"/>
              <w:rPr>
                <w:rFonts w:ascii="Arial" w:hAnsi="Arial" w:cs="Arial"/>
                <w:lang w:val="en-US"/>
              </w:rPr>
            </w:pPr>
            <w:r w:rsidRPr="00300B8C">
              <w:rPr>
                <w:rFonts w:ascii="Arial" w:hAnsi="Arial" w:cs="Arial"/>
                <w:lang w:val="en-US"/>
              </w:rPr>
              <w:t>Bangladesh</w:t>
            </w:r>
          </w:p>
          <w:p w14:paraId="224BA4A8" w14:textId="77777777" w:rsidR="0025007E" w:rsidRPr="00300B8C" w:rsidRDefault="0025007E" w:rsidP="0025007E">
            <w:pPr>
              <w:widowControl w:val="0"/>
              <w:rPr>
                <w:rFonts w:ascii="Arial" w:hAnsi="Arial" w:cs="Arial"/>
                <w:lang w:val="en-US"/>
              </w:rPr>
            </w:pPr>
            <w:r w:rsidRPr="00300B8C">
              <w:rPr>
                <w:rFonts w:ascii="Arial" w:hAnsi="Arial" w:cs="Arial"/>
                <w:lang w:val="en-US"/>
              </w:rPr>
              <w:t>Benin</w:t>
            </w:r>
          </w:p>
          <w:p w14:paraId="3A6C1BF3" w14:textId="77777777" w:rsidR="0025007E" w:rsidRPr="00456DD6" w:rsidRDefault="0025007E" w:rsidP="0025007E">
            <w:pPr>
              <w:widowControl w:val="0"/>
              <w:rPr>
                <w:rFonts w:ascii="Arial" w:hAnsi="Arial" w:cs="Arial"/>
                <w:lang w:val="en-US"/>
              </w:rPr>
            </w:pPr>
            <w:r w:rsidRPr="00456DD6">
              <w:rPr>
                <w:rFonts w:ascii="Arial" w:hAnsi="Arial" w:cs="Arial"/>
                <w:lang w:val="en-US"/>
              </w:rPr>
              <w:t>Burkina Faso</w:t>
            </w:r>
          </w:p>
          <w:p w14:paraId="6079033B" w14:textId="77777777" w:rsidR="0025007E" w:rsidRPr="00300B8C" w:rsidRDefault="0025007E" w:rsidP="0025007E">
            <w:pPr>
              <w:widowControl w:val="0"/>
              <w:rPr>
                <w:rFonts w:ascii="Arial" w:hAnsi="Arial" w:cs="Arial"/>
                <w:lang w:val="nl-BE"/>
              </w:rPr>
            </w:pPr>
            <w:r w:rsidRPr="00300B8C">
              <w:rPr>
                <w:rFonts w:ascii="Arial" w:hAnsi="Arial" w:cs="Arial"/>
                <w:lang w:val="nl-NL"/>
              </w:rPr>
              <w:t>Burundi</w:t>
            </w:r>
          </w:p>
          <w:p w14:paraId="1D7DD2FD" w14:textId="77777777" w:rsidR="0025007E" w:rsidRPr="00300B8C" w:rsidRDefault="0025007E" w:rsidP="0025007E">
            <w:pPr>
              <w:widowControl w:val="0"/>
              <w:rPr>
                <w:rFonts w:ascii="Arial" w:hAnsi="Arial" w:cs="Arial"/>
                <w:lang w:val="nl-BE"/>
              </w:rPr>
            </w:pPr>
            <w:r w:rsidRPr="00300B8C">
              <w:rPr>
                <w:rFonts w:ascii="Arial" w:hAnsi="Arial" w:cs="Arial"/>
                <w:lang w:val="nl-NL"/>
              </w:rPr>
              <w:t>Cambodja</w:t>
            </w:r>
          </w:p>
          <w:p w14:paraId="7F14049B" w14:textId="77777777" w:rsidR="0025007E" w:rsidRPr="00300B8C" w:rsidRDefault="0025007E" w:rsidP="0025007E">
            <w:pPr>
              <w:widowControl w:val="0"/>
              <w:rPr>
                <w:rFonts w:ascii="Arial" w:hAnsi="Arial" w:cs="Arial"/>
                <w:lang w:val="nl-BE"/>
              </w:rPr>
            </w:pPr>
            <w:r w:rsidRPr="00300B8C">
              <w:rPr>
                <w:rFonts w:ascii="Arial" w:hAnsi="Arial" w:cs="Arial"/>
                <w:lang w:val="nl-NL"/>
              </w:rPr>
              <w:t>Centraal-Afrikaanse Republiek</w:t>
            </w:r>
          </w:p>
          <w:p w14:paraId="3E01A033" w14:textId="77777777" w:rsidR="0025007E" w:rsidRPr="00300B8C" w:rsidRDefault="0025007E" w:rsidP="0025007E">
            <w:pPr>
              <w:widowControl w:val="0"/>
              <w:rPr>
                <w:rFonts w:ascii="Arial" w:hAnsi="Arial" w:cs="Arial"/>
                <w:lang w:val="nl-BE"/>
              </w:rPr>
            </w:pPr>
            <w:r w:rsidRPr="00300B8C">
              <w:rPr>
                <w:rFonts w:ascii="Arial" w:hAnsi="Arial" w:cs="Arial"/>
                <w:lang w:val="nl-NL"/>
              </w:rPr>
              <w:t>Tsjaad</w:t>
            </w:r>
          </w:p>
          <w:p w14:paraId="5F6BA1F6" w14:textId="77777777" w:rsidR="0025007E" w:rsidRPr="00300B8C" w:rsidRDefault="0025007E" w:rsidP="0025007E">
            <w:pPr>
              <w:widowControl w:val="0"/>
              <w:rPr>
                <w:rFonts w:ascii="Arial" w:hAnsi="Arial" w:cs="Arial"/>
                <w:lang w:val="en-US"/>
              </w:rPr>
            </w:pPr>
            <w:proofErr w:type="spellStart"/>
            <w:r w:rsidRPr="00300B8C">
              <w:rPr>
                <w:rFonts w:ascii="Arial" w:hAnsi="Arial" w:cs="Arial"/>
                <w:lang w:val="en-US"/>
              </w:rPr>
              <w:t>Comoren</w:t>
            </w:r>
            <w:proofErr w:type="spellEnd"/>
          </w:p>
          <w:p w14:paraId="3F31479D" w14:textId="77777777" w:rsidR="0025007E" w:rsidRPr="00300B8C" w:rsidRDefault="0025007E" w:rsidP="0025007E">
            <w:pPr>
              <w:keepNext/>
              <w:rPr>
                <w:rFonts w:ascii="Arial" w:hAnsi="Arial" w:cs="Arial"/>
                <w:lang w:val="en-US"/>
              </w:rPr>
            </w:pPr>
            <w:proofErr w:type="spellStart"/>
            <w:r w:rsidRPr="00300B8C">
              <w:rPr>
                <w:rFonts w:ascii="Arial" w:hAnsi="Arial" w:cs="Arial"/>
                <w:lang w:val="en-US"/>
              </w:rPr>
              <w:t>Democratische</w:t>
            </w:r>
            <w:proofErr w:type="spellEnd"/>
            <w:r w:rsidRPr="00300B8C">
              <w:rPr>
                <w:rFonts w:ascii="Arial" w:hAnsi="Arial" w:cs="Arial"/>
                <w:lang w:val="en-US"/>
              </w:rPr>
              <w:t xml:space="preserve"> </w:t>
            </w:r>
            <w:proofErr w:type="spellStart"/>
            <w:r w:rsidRPr="00300B8C">
              <w:rPr>
                <w:rFonts w:ascii="Arial" w:hAnsi="Arial" w:cs="Arial"/>
                <w:lang w:val="en-US"/>
              </w:rPr>
              <w:t>Republiek</w:t>
            </w:r>
            <w:proofErr w:type="spellEnd"/>
            <w:r w:rsidRPr="00300B8C">
              <w:rPr>
                <w:rFonts w:ascii="Arial" w:hAnsi="Arial" w:cs="Arial"/>
                <w:lang w:val="en-US"/>
              </w:rPr>
              <w:t xml:space="preserve"> Congo</w:t>
            </w:r>
          </w:p>
          <w:p w14:paraId="6095256E" w14:textId="77777777" w:rsidR="0025007E" w:rsidRPr="00300B8C" w:rsidRDefault="0025007E" w:rsidP="0025007E">
            <w:pPr>
              <w:keepNext/>
              <w:rPr>
                <w:rFonts w:ascii="Arial" w:hAnsi="Arial" w:cs="Arial"/>
                <w:lang w:val="en-US"/>
              </w:rPr>
            </w:pPr>
            <w:r w:rsidRPr="00300B8C">
              <w:rPr>
                <w:rFonts w:ascii="Arial" w:hAnsi="Arial" w:cs="Arial"/>
                <w:lang w:val="en-US"/>
              </w:rPr>
              <w:t>Djibouti</w:t>
            </w:r>
          </w:p>
          <w:p w14:paraId="54C9CD2B" w14:textId="77777777" w:rsidR="0025007E" w:rsidRPr="00300B8C" w:rsidRDefault="0025007E" w:rsidP="0025007E">
            <w:pPr>
              <w:keepNext/>
              <w:rPr>
                <w:rFonts w:ascii="Arial" w:hAnsi="Arial" w:cs="Arial"/>
                <w:lang w:val="en-US"/>
              </w:rPr>
            </w:pPr>
            <w:r w:rsidRPr="00300B8C">
              <w:rPr>
                <w:rFonts w:ascii="Arial" w:hAnsi="Arial" w:cs="Arial"/>
                <w:lang w:val="en-US"/>
              </w:rPr>
              <w:t>Eritrea</w:t>
            </w:r>
          </w:p>
          <w:p w14:paraId="5CD0CD26" w14:textId="77777777" w:rsidR="0025007E" w:rsidRPr="00300B8C" w:rsidRDefault="0025007E" w:rsidP="0025007E">
            <w:pPr>
              <w:keepNext/>
              <w:rPr>
                <w:rFonts w:ascii="Arial" w:hAnsi="Arial" w:cs="Arial"/>
                <w:lang w:val="en-US"/>
              </w:rPr>
            </w:pPr>
            <w:proofErr w:type="spellStart"/>
            <w:r w:rsidRPr="00300B8C">
              <w:rPr>
                <w:rFonts w:ascii="Arial" w:hAnsi="Arial" w:cs="Arial"/>
                <w:lang w:val="en-US"/>
              </w:rPr>
              <w:t>Ethiopië</w:t>
            </w:r>
            <w:proofErr w:type="spellEnd"/>
          </w:p>
          <w:p w14:paraId="515B2589" w14:textId="77777777" w:rsidR="0025007E" w:rsidRPr="00300B8C" w:rsidRDefault="0025007E" w:rsidP="0025007E">
            <w:pPr>
              <w:keepNext/>
              <w:rPr>
                <w:rFonts w:ascii="Arial" w:hAnsi="Arial" w:cs="Arial"/>
                <w:lang w:val="en-US"/>
              </w:rPr>
            </w:pPr>
            <w:r w:rsidRPr="00300B8C">
              <w:rPr>
                <w:rFonts w:ascii="Arial" w:hAnsi="Arial" w:cs="Arial"/>
                <w:lang w:val="en-US"/>
              </w:rPr>
              <w:t>Gambia</w:t>
            </w:r>
          </w:p>
          <w:p w14:paraId="30BBE6D7" w14:textId="77777777" w:rsidR="0025007E" w:rsidRPr="00300B8C" w:rsidRDefault="0025007E" w:rsidP="0025007E">
            <w:pPr>
              <w:keepNext/>
              <w:rPr>
                <w:rFonts w:ascii="Arial" w:hAnsi="Arial" w:cs="Arial"/>
                <w:lang w:val="en-US"/>
              </w:rPr>
            </w:pPr>
            <w:r w:rsidRPr="00300B8C">
              <w:rPr>
                <w:rFonts w:ascii="Arial" w:hAnsi="Arial" w:cs="Arial"/>
                <w:lang w:val="en-US"/>
              </w:rPr>
              <w:t>Guinee</w:t>
            </w:r>
          </w:p>
          <w:p w14:paraId="3393996D" w14:textId="77777777" w:rsidR="0025007E" w:rsidRPr="00300B8C" w:rsidRDefault="0025007E" w:rsidP="0025007E">
            <w:pPr>
              <w:keepNext/>
              <w:rPr>
                <w:rFonts w:ascii="Arial" w:hAnsi="Arial" w:cs="Arial"/>
                <w:lang w:val="en-US"/>
              </w:rPr>
            </w:pPr>
            <w:r w:rsidRPr="00300B8C">
              <w:rPr>
                <w:rFonts w:ascii="Arial" w:hAnsi="Arial" w:cs="Arial"/>
                <w:lang w:val="en-US"/>
              </w:rPr>
              <w:t>Guinee-Bissau</w:t>
            </w:r>
          </w:p>
          <w:p w14:paraId="4071C3D6" w14:textId="77777777" w:rsidR="0025007E" w:rsidRPr="00300B8C" w:rsidRDefault="0025007E" w:rsidP="0025007E">
            <w:pPr>
              <w:keepNext/>
              <w:rPr>
                <w:rFonts w:ascii="Arial" w:hAnsi="Arial" w:cs="Arial"/>
                <w:lang w:val="en-US"/>
              </w:rPr>
            </w:pPr>
            <w:proofErr w:type="spellStart"/>
            <w:r w:rsidRPr="00300B8C">
              <w:rPr>
                <w:rFonts w:ascii="Arial" w:hAnsi="Arial" w:cs="Arial"/>
                <w:lang w:val="en-US"/>
              </w:rPr>
              <w:t>Haïti</w:t>
            </w:r>
            <w:proofErr w:type="spellEnd"/>
          </w:p>
          <w:p w14:paraId="6772CF64" w14:textId="77777777" w:rsidR="0025007E" w:rsidRPr="00300B8C" w:rsidRDefault="0025007E" w:rsidP="0025007E">
            <w:pPr>
              <w:keepNext/>
              <w:rPr>
                <w:rFonts w:ascii="Arial" w:hAnsi="Arial" w:cs="Arial"/>
                <w:lang w:val="en-US"/>
              </w:rPr>
            </w:pPr>
            <w:r w:rsidRPr="00300B8C">
              <w:rPr>
                <w:rFonts w:ascii="Arial" w:hAnsi="Arial" w:cs="Arial"/>
                <w:lang w:val="en-US"/>
              </w:rPr>
              <w:t>Kiribati</w:t>
            </w:r>
          </w:p>
          <w:p w14:paraId="3A8B29B0" w14:textId="77777777" w:rsidR="0025007E" w:rsidRPr="00300B8C" w:rsidRDefault="0025007E" w:rsidP="0025007E">
            <w:pPr>
              <w:keepNext/>
              <w:rPr>
                <w:rFonts w:ascii="Arial" w:hAnsi="Arial" w:cs="Arial"/>
                <w:lang w:val="en-US"/>
              </w:rPr>
            </w:pPr>
            <w:r w:rsidRPr="00300B8C">
              <w:rPr>
                <w:rFonts w:ascii="Arial" w:hAnsi="Arial" w:cs="Arial"/>
                <w:lang w:val="en-US"/>
              </w:rPr>
              <w:t>Laos</w:t>
            </w:r>
          </w:p>
          <w:p w14:paraId="07CB102B" w14:textId="77777777" w:rsidR="0025007E" w:rsidRPr="00300B8C" w:rsidRDefault="0025007E" w:rsidP="0025007E">
            <w:pPr>
              <w:keepNext/>
              <w:rPr>
                <w:rFonts w:ascii="Arial" w:hAnsi="Arial" w:cs="Arial"/>
                <w:lang w:val="en-US"/>
              </w:rPr>
            </w:pPr>
            <w:r w:rsidRPr="00300B8C">
              <w:rPr>
                <w:rFonts w:ascii="Arial" w:hAnsi="Arial" w:cs="Arial"/>
                <w:lang w:val="en-US"/>
              </w:rPr>
              <w:t>Lesotho</w:t>
            </w:r>
          </w:p>
          <w:p w14:paraId="14380330" w14:textId="77777777" w:rsidR="0025007E" w:rsidRPr="00300B8C" w:rsidRDefault="0025007E" w:rsidP="0025007E">
            <w:pPr>
              <w:keepNext/>
              <w:rPr>
                <w:rFonts w:ascii="Arial" w:hAnsi="Arial" w:cs="Arial"/>
                <w:lang w:val="en-US"/>
              </w:rPr>
            </w:pPr>
            <w:r w:rsidRPr="00300B8C">
              <w:rPr>
                <w:rFonts w:ascii="Arial" w:hAnsi="Arial" w:cs="Arial"/>
                <w:lang w:val="en-US"/>
              </w:rPr>
              <w:t>Liberia</w:t>
            </w:r>
          </w:p>
        </w:tc>
        <w:tc>
          <w:tcPr>
            <w:tcW w:w="3048" w:type="dxa"/>
          </w:tcPr>
          <w:p w14:paraId="43DEF971" w14:textId="77777777" w:rsidR="0025007E" w:rsidRPr="00300B8C" w:rsidRDefault="0025007E" w:rsidP="0025007E">
            <w:pPr>
              <w:keepNext/>
              <w:rPr>
                <w:rFonts w:ascii="Arial" w:hAnsi="Arial" w:cs="Arial"/>
              </w:rPr>
            </w:pPr>
            <w:proofErr w:type="spellStart"/>
            <w:r w:rsidRPr="00300B8C">
              <w:rPr>
                <w:rFonts w:ascii="Arial" w:hAnsi="Arial" w:cs="Arial"/>
              </w:rPr>
              <w:t>Madagaskar</w:t>
            </w:r>
            <w:proofErr w:type="spellEnd"/>
          </w:p>
          <w:p w14:paraId="5C1435F2" w14:textId="77777777" w:rsidR="0025007E" w:rsidRPr="00300B8C" w:rsidRDefault="0025007E" w:rsidP="0025007E">
            <w:pPr>
              <w:keepNext/>
              <w:rPr>
                <w:rFonts w:ascii="Arial" w:hAnsi="Arial" w:cs="Arial"/>
              </w:rPr>
            </w:pPr>
            <w:r w:rsidRPr="00300B8C">
              <w:rPr>
                <w:rFonts w:ascii="Arial" w:hAnsi="Arial" w:cs="Arial"/>
              </w:rPr>
              <w:t>Malawi</w:t>
            </w:r>
          </w:p>
          <w:p w14:paraId="0E667336" w14:textId="77777777" w:rsidR="0025007E" w:rsidRPr="00300B8C" w:rsidRDefault="0025007E" w:rsidP="0025007E">
            <w:pPr>
              <w:keepNext/>
              <w:rPr>
                <w:rFonts w:ascii="Arial" w:hAnsi="Arial" w:cs="Arial"/>
              </w:rPr>
            </w:pPr>
            <w:r w:rsidRPr="00300B8C">
              <w:rPr>
                <w:rFonts w:ascii="Arial" w:hAnsi="Arial" w:cs="Arial"/>
              </w:rPr>
              <w:t>Mali</w:t>
            </w:r>
          </w:p>
          <w:p w14:paraId="0B5EA07C" w14:textId="77777777" w:rsidR="0025007E" w:rsidRPr="00300B8C" w:rsidRDefault="0025007E" w:rsidP="0025007E">
            <w:pPr>
              <w:keepNext/>
              <w:rPr>
                <w:rFonts w:ascii="Arial" w:hAnsi="Arial" w:cs="Arial"/>
              </w:rPr>
            </w:pPr>
            <w:proofErr w:type="spellStart"/>
            <w:r w:rsidRPr="00300B8C">
              <w:rPr>
                <w:rFonts w:ascii="Arial" w:hAnsi="Arial" w:cs="Arial"/>
              </w:rPr>
              <w:t>Mauritanië</w:t>
            </w:r>
            <w:proofErr w:type="spellEnd"/>
          </w:p>
          <w:p w14:paraId="483F5B8F" w14:textId="77777777" w:rsidR="0025007E" w:rsidRPr="00300B8C" w:rsidRDefault="0025007E" w:rsidP="0025007E">
            <w:pPr>
              <w:keepNext/>
              <w:rPr>
                <w:rFonts w:ascii="Arial" w:hAnsi="Arial" w:cs="Arial"/>
              </w:rPr>
            </w:pPr>
            <w:r w:rsidRPr="00300B8C">
              <w:rPr>
                <w:rFonts w:ascii="Arial" w:hAnsi="Arial" w:cs="Arial"/>
              </w:rPr>
              <w:t>Mozambique</w:t>
            </w:r>
          </w:p>
          <w:p w14:paraId="41A864BA" w14:textId="77777777" w:rsidR="0025007E" w:rsidRPr="00300B8C" w:rsidRDefault="0025007E" w:rsidP="0025007E">
            <w:pPr>
              <w:keepNext/>
              <w:rPr>
                <w:rFonts w:ascii="Arial" w:hAnsi="Arial" w:cs="Arial"/>
              </w:rPr>
            </w:pPr>
            <w:r w:rsidRPr="00300B8C">
              <w:rPr>
                <w:rFonts w:ascii="Arial" w:hAnsi="Arial" w:cs="Arial"/>
              </w:rPr>
              <w:t>Myanmar</w:t>
            </w:r>
          </w:p>
          <w:p w14:paraId="742CFCFF" w14:textId="77777777" w:rsidR="0025007E" w:rsidRPr="00300B8C" w:rsidRDefault="0025007E" w:rsidP="0025007E">
            <w:pPr>
              <w:keepNext/>
              <w:rPr>
                <w:rFonts w:ascii="Arial" w:hAnsi="Arial" w:cs="Arial"/>
                <w:lang w:val="es-ES"/>
              </w:rPr>
            </w:pPr>
            <w:r w:rsidRPr="00300B8C">
              <w:rPr>
                <w:rFonts w:ascii="Arial" w:hAnsi="Arial" w:cs="Arial"/>
                <w:lang w:val="es-ES"/>
              </w:rPr>
              <w:t>Nepal</w:t>
            </w:r>
          </w:p>
          <w:p w14:paraId="7CF2C323" w14:textId="77777777" w:rsidR="0025007E" w:rsidRPr="00300B8C" w:rsidRDefault="0025007E" w:rsidP="0025007E">
            <w:pPr>
              <w:keepNext/>
              <w:rPr>
                <w:rFonts w:ascii="Arial" w:hAnsi="Arial" w:cs="Arial"/>
                <w:lang w:val="es-ES"/>
              </w:rPr>
            </w:pPr>
            <w:proofErr w:type="spellStart"/>
            <w:r w:rsidRPr="00300B8C">
              <w:rPr>
                <w:rFonts w:ascii="Arial" w:hAnsi="Arial" w:cs="Arial"/>
                <w:lang w:val="es-ES"/>
              </w:rPr>
              <w:t>Niger</w:t>
            </w:r>
            <w:proofErr w:type="spellEnd"/>
          </w:p>
          <w:p w14:paraId="08350357" w14:textId="77777777" w:rsidR="0025007E" w:rsidRPr="00300B8C" w:rsidRDefault="0025007E" w:rsidP="0025007E">
            <w:pPr>
              <w:keepNext/>
              <w:rPr>
                <w:rFonts w:ascii="Arial" w:hAnsi="Arial" w:cs="Arial"/>
                <w:lang w:val="es-ES"/>
              </w:rPr>
            </w:pPr>
            <w:proofErr w:type="spellStart"/>
            <w:r w:rsidRPr="00300B8C">
              <w:rPr>
                <w:rFonts w:ascii="Arial" w:hAnsi="Arial" w:cs="Arial"/>
                <w:lang w:val="es-ES"/>
              </w:rPr>
              <w:t>Rwanda</w:t>
            </w:r>
            <w:proofErr w:type="spellEnd"/>
          </w:p>
          <w:p w14:paraId="74CDCA30" w14:textId="77777777" w:rsidR="0025007E" w:rsidRPr="00300B8C" w:rsidRDefault="0025007E" w:rsidP="0025007E">
            <w:pPr>
              <w:keepNext/>
              <w:rPr>
                <w:rFonts w:ascii="Arial" w:hAnsi="Arial" w:cs="Arial"/>
                <w:lang w:val="es-ES"/>
              </w:rPr>
            </w:pPr>
            <w:r w:rsidRPr="00300B8C">
              <w:rPr>
                <w:rFonts w:ascii="Arial" w:hAnsi="Arial" w:cs="Arial"/>
                <w:lang w:val="es-ES"/>
              </w:rPr>
              <w:t xml:space="preserve">Sao Tomé en </w:t>
            </w:r>
            <w:proofErr w:type="spellStart"/>
            <w:r w:rsidRPr="00300B8C">
              <w:rPr>
                <w:rFonts w:ascii="Arial" w:hAnsi="Arial" w:cs="Arial"/>
                <w:lang w:val="es-ES"/>
              </w:rPr>
              <w:t>Principe</w:t>
            </w:r>
            <w:proofErr w:type="spellEnd"/>
          </w:p>
          <w:p w14:paraId="15D28C60" w14:textId="77777777" w:rsidR="0025007E" w:rsidRPr="00300B8C" w:rsidRDefault="0025007E" w:rsidP="0025007E">
            <w:pPr>
              <w:widowControl w:val="0"/>
              <w:rPr>
                <w:rFonts w:ascii="Arial" w:hAnsi="Arial" w:cs="Arial"/>
                <w:lang w:val="es-ES"/>
              </w:rPr>
            </w:pPr>
            <w:r w:rsidRPr="00300B8C">
              <w:rPr>
                <w:rFonts w:ascii="Arial" w:hAnsi="Arial" w:cs="Arial"/>
                <w:lang w:val="es-ES"/>
              </w:rPr>
              <w:t>Senegal</w:t>
            </w:r>
          </w:p>
          <w:p w14:paraId="495FF8F2" w14:textId="77777777" w:rsidR="0025007E" w:rsidRPr="00300B8C" w:rsidRDefault="0025007E" w:rsidP="0025007E">
            <w:pPr>
              <w:keepNext/>
              <w:rPr>
                <w:rFonts w:ascii="Arial" w:hAnsi="Arial" w:cs="Arial"/>
                <w:lang w:val="es-ES"/>
              </w:rPr>
            </w:pPr>
            <w:r w:rsidRPr="00300B8C">
              <w:rPr>
                <w:rFonts w:ascii="Arial" w:hAnsi="Arial" w:cs="Arial"/>
                <w:lang w:val="es-ES"/>
              </w:rPr>
              <w:t>Sierra Leone</w:t>
            </w:r>
          </w:p>
          <w:p w14:paraId="01DE2CFE" w14:textId="77777777" w:rsidR="0025007E" w:rsidRPr="00300B8C" w:rsidRDefault="0025007E" w:rsidP="0025007E">
            <w:pPr>
              <w:keepNext/>
              <w:rPr>
                <w:rFonts w:ascii="Arial" w:hAnsi="Arial" w:cs="Arial"/>
                <w:lang w:val="es-ES"/>
              </w:rPr>
            </w:pPr>
            <w:proofErr w:type="spellStart"/>
            <w:r w:rsidRPr="00300B8C">
              <w:rPr>
                <w:rFonts w:ascii="Arial" w:hAnsi="Arial" w:cs="Arial"/>
                <w:lang w:val="es-ES"/>
              </w:rPr>
              <w:t>Salomonseilanden</w:t>
            </w:r>
            <w:proofErr w:type="spellEnd"/>
          </w:p>
          <w:p w14:paraId="4370ADEB" w14:textId="77777777" w:rsidR="0025007E" w:rsidRDefault="0025007E" w:rsidP="0025007E">
            <w:pPr>
              <w:keepNext/>
              <w:rPr>
                <w:rFonts w:ascii="Arial" w:hAnsi="Arial" w:cs="Arial"/>
                <w:lang w:val="es-ES"/>
              </w:rPr>
            </w:pPr>
            <w:proofErr w:type="spellStart"/>
            <w:r w:rsidRPr="00300B8C">
              <w:rPr>
                <w:rFonts w:ascii="Arial" w:hAnsi="Arial" w:cs="Arial"/>
                <w:lang w:val="es-ES"/>
              </w:rPr>
              <w:t>Somalië</w:t>
            </w:r>
            <w:proofErr w:type="spellEnd"/>
          </w:p>
          <w:p w14:paraId="54CCD934" w14:textId="77777777" w:rsidR="00AD7AFA" w:rsidRPr="00300B8C" w:rsidRDefault="00AD7AFA" w:rsidP="0025007E">
            <w:pPr>
              <w:keepNext/>
              <w:rPr>
                <w:rFonts w:ascii="Arial" w:hAnsi="Arial" w:cs="Arial"/>
                <w:lang w:val="es-ES"/>
              </w:rPr>
            </w:pPr>
            <w:r>
              <w:rPr>
                <w:rFonts w:ascii="Arial" w:hAnsi="Arial" w:cs="Arial"/>
                <w:lang w:val="es-ES"/>
              </w:rPr>
              <w:t>Sudan</w:t>
            </w:r>
          </w:p>
          <w:p w14:paraId="51B57FA6" w14:textId="77777777" w:rsidR="0025007E" w:rsidRPr="00300B8C" w:rsidRDefault="00A51B5D" w:rsidP="0025007E">
            <w:pPr>
              <w:keepNext/>
              <w:rPr>
                <w:rFonts w:ascii="Arial" w:hAnsi="Arial" w:cs="Arial"/>
                <w:lang w:val="es-ES"/>
              </w:rPr>
            </w:pPr>
            <w:proofErr w:type="spellStart"/>
            <w:r w:rsidRPr="00300B8C">
              <w:rPr>
                <w:rFonts w:ascii="Arial" w:hAnsi="Arial" w:cs="Arial"/>
                <w:lang w:val="es-ES"/>
              </w:rPr>
              <w:t>Zuid</w:t>
            </w:r>
            <w:proofErr w:type="spellEnd"/>
            <w:r w:rsidRPr="00300B8C">
              <w:rPr>
                <w:rFonts w:ascii="Arial" w:hAnsi="Arial" w:cs="Arial"/>
                <w:lang w:val="es-ES"/>
              </w:rPr>
              <w:t xml:space="preserve"> </w:t>
            </w:r>
            <w:r w:rsidR="0025007E" w:rsidRPr="00300B8C">
              <w:rPr>
                <w:rFonts w:ascii="Arial" w:hAnsi="Arial" w:cs="Arial"/>
                <w:lang w:val="es-ES"/>
              </w:rPr>
              <w:t>Sudan</w:t>
            </w:r>
          </w:p>
          <w:p w14:paraId="3AEEE264" w14:textId="77777777" w:rsidR="0025007E" w:rsidRPr="00300B8C" w:rsidRDefault="0025007E" w:rsidP="0025007E">
            <w:pPr>
              <w:keepNext/>
              <w:rPr>
                <w:rFonts w:ascii="Arial" w:hAnsi="Arial" w:cs="Arial"/>
                <w:lang w:val="es-ES"/>
              </w:rPr>
            </w:pPr>
            <w:proofErr w:type="spellStart"/>
            <w:r w:rsidRPr="00300B8C">
              <w:rPr>
                <w:rFonts w:ascii="Arial" w:hAnsi="Arial" w:cs="Arial"/>
                <w:lang w:val="es-ES"/>
              </w:rPr>
              <w:t>Oost</w:t>
            </w:r>
            <w:proofErr w:type="spellEnd"/>
            <w:r w:rsidRPr="00300B8C">
              <w:rPr>
                <w:rFonts w:ascii="Arial" w:hAnsi="Arial" w:cs="Arial"/>
                <w:lang w:val="es-ES"/>
              </w:rPr>
              <w:t>-Timor</w:t>
            </w:r>
          </w:p>
          <w:p w14:paraId="796FDD0F" w14:textId="77777777" w:rsidR="0025007E" w:rsidRPr="00300B8C" w:rsidRDefault="0025007E" w:rsidP="0025007E">
            <w:pPr>
              <w:keepNext/>
              <w:rPr>
                <w:rFonts w:ascii="Arial" w:hAnsi="Arial" w:cs="Arial"/>
                <w:lang w:val="es-ES"/>
              </w:rPr>
            </w:pPr>
            <w:r w:rsidRPr="00300B8C">
              <w:rPr>
                <w:rFonts w:ascii="Arial" w:hAnsi="Arial" w:cs="Arial"/>
                <w:lang w:val="es-ES"/>
              </w:rPr>
              <w:t>Togo</w:t>
            </w:r>
          </w:p>
          <w:p w14:paraId="53807445" w14:textId="77777777" w:rsidR="0025007E" w:rsidRPr="00300B8C" w:rsidRDefault="0025007E" w:rsidP="0025007E">
            <w:pPr>
              <w:keepNext/>
              <w:rPr>
                <w:rFonts w:ascii="Arial" w:hAnsi="Arial" w:cs="Arial"/>
                <w:lang w:val="es-ES"/>
              </w:rPr>
            </w:pPr>
            <w:r w:rsidRPr="00300B8C">
              <w:rPr>
                <w:rFonts w:ascii="Arial" w:hAnsi="Arial" w:cs="Arial"/>
                <w:lang w:val="es-ES"/>
              </w:rPr>
              <w:t>Tuvalu</w:t>
            </w:r>
          </w:p>
          <w:p w14:paraId="01F96398" w14:textId="77777777" w:rsidR="0025007E" w:rsidRPr="00300B8C" w:rsidRDefault="0025007E" w:rsidP="0025007E">
            <w:pPr>
              <w:keepNext/>
              <w:rPr>
                <w:rFonts w:ascii="Arial" w:hAnsi="Arial" w:cs="Arial"/>
                <w:lang w:val="es-ES"/>
              </w:rPr>
            </w:pPr>
            <w:r w:rsidRPr="00300B8C">
              <w:rPr>
                <w:rFonts w:ascii="Arial" w:hAnsi="Arial" w:cs="Arial"/>
                <w:lang w:val="es-ES"/>
              </w:rPr>
              <w:t>Uganda</w:t>
            </w:r>
          </w:p>
          <w:p w14:paraId="576E809B" w14:textId="77777777" w:rsidR="0025007E" w:rsidRPr="00300B8C" w:rsidRDefault="0025007E" w:rsidP="0025007E">
            <w:pPr>
              <w:keepNext/>
              <w:rPr>
                <w:rFonts w:ascii="Arial" w:hAnsi="Arial" w:cs="Arial"/>
                <w:lang w:val="es-ES"/>
              </w:rPr>
            </w:pPr>
            <w:r w:rsidRPr="00300B8C">
              <w:rPr>
                <w:rFonts w:ascii="Arial" w:hAnsi="Arial" w:cs="Arial"/>
                <w:lang w:val="es-ES"/>
              </w:rPr>
              <w:t>Tanzania</w:t>
            </w:r>
          </w:p>
          <w:p w14:paraId="0C06A2E1" w14:textId="77777777" w:rsidR="0025007E" w:rsidRPr="00300B8C" w:rsidRDefault="0025007E" w:rsidP="0025007E">
            <w:pPr>
              <w:keepNext/>
              <w:rPr>
                <w:rFonts w:ascii="Arial" w:hAnsi="Arial" w:cs="Arial"/>
                <w:lang w:val="es-ES"/>
              </w:rPr>
            </w:pPr>
            <w:proofErr w:type="spellStart"/>
            <w:r w:rsidRPr="00300B8C">
              <w:rPr>
                <w:rFonts w:ascii="Arial" w:hAnsi="Arial" w:cs="Arial"/>
                <w:lang w:val="es-ES"/>
              </w:rPr>
              <w:t>Jemen</w:t>
            </w:r>
            <w:proofErr w:type="spellEnd"/>
          </w:p>
          <w:p w14:paraId="75A354B9" w14:textId="77777777" w:rsidR="0025007E" w:rsidRPr="0016430E" w:rsidRDefault="0025007E" w:rsidP="0025007E">
            <w:pPr>
              <w:keepNext/>
              <w:rPr>
                <w:rFonts w:ascii="Arial" w:hAnsi="Arial" w:cs="Arial"/>
                <w:lang w:val="es-ES"/>
              </w:rPr>
            </w:pPr>
            <w:r w:rsidRPr="0016430E">
              <w:rPr>
                <w:rFonts w:ascii="Arial" w:hAnsi="Arial" w:cs="Arial"/>
                <w:lang w:val="es-ES"/>
              </w:rPr>
              <w:t>Zambia</w:t>
            </w:r>
          </w:p>
          <w:p w14:paraId="15F625E2" w14:textId="77777777" w:rsidR="0025007E" w:rsidRPr="0016430E" w:rsidRDefault="0025007E" w:rsidP="0025007E">
            <w:pPr>
              <w:jc w:val="both"/>
              <w:rPr>
                <w:rFonts w:ascii="Arial" w:hAnsi="Arial" w:cs="Arial"/>
                <w:lang w:val="es-ES"/>
              </w:rPr>
            </w:pPr>
          </w:p>
        </w:tc>
      </w:tr>
    </w:tbl>
    <w:p w14:paraId="025D13A3" w14:textId="77777777" w:rsidR="002D51D6" w:rsidRDefault="0025007E" w:rsidP="002D51D6">
      <w:pPr>
        <w:pStyle w:val="Sansinterligne"/>
        <w:jc w:val="both"/>
        <w:rPr>
          <w:rFonts w:ascii="Arial" w:hAnsi="Arial" w:cs="Arial"/>
          <w:lang w:val="nl-NL"/>
        </w:rPr>
      </w:pPr>
      <w:r w:rsidRPr="00300B8C">
        <w:rPr>
          <w:rFonts w:ascii="Arial" w:hAnsi="Arial" w:cs="Arial"/>
          <w:lang w:val="nl-NL"/>
        </w:rPr>
        <w:t>Bij de analyse van de kandidaturen zal, in geval van twee gelijkwaardige projecten, de voorrang gegeven worden aan projecten die gelegen zijn in</w:t>
      </w:r>
      <w:r w:rsidR="002D51D6" w:rsidRPr="002D51D6">
        <w:rPr>
          <w:rFonts w:ascii="Arial" w:hAnsi="Arial" w:cs="Arial"/>
          <w:lang w:val="nl-NL"/>
        </w:rPr>
        <w:t xml:space="preserve"> de partnerregio's van het beleid inzake ontwikkelingssamenwerking van het Brussels Ho</w:t>
      </w:r>
      <w:r w:rsidR="002D51D6">
        <w:rPr>
          <w:rFonts w:ascii="Arial" w:hAnsi="Arial" w:cs="Arial"/>
          <w:lang w:val="nl-NL"/>
        </w:rPr>
        <w:t>ofdstedelijk Gewest, te weten:</w:t>
      </w:r>
    </w:p>
    <w:p w14:paraId="3CB5D6D6" w14:textId="28E31B64" w:rsidR="0025007E" w:rsidRPr="00300B8C" w:rsidRDefault="0025007E" w:rsidP="002D51D6">
      <w:pPr>
        <w:pStyle w:val="Sansinterligne"/>
        <w:numPr>
          <w:ilvl w:val="0"/>
          <w:numId w:val="16"/>
        </w:numPr>
        <w:rPr>
          <w:rFonts w:ascii="Arial" w:hAnsi="Arial" w:cs="Arial"/>
          <w:lang w:val="nl-BE"/>
        </w:rPr>
      </w:pPr>
      <w:r w:rsidRPr="00300B8C">
        <w:rPr>
          <w:rFonts w:ascii="Arial" w:hAnsi="Arial" w:cs="Arial"/>
          <w:lang w:val="nl-NL"/>
        </w:rPr>
        <w:t xml:space="preserve">de </w:t>
      </w:r>
      <w:r w:rsidR="00D834EE">
        <w:rPr>
          <w:rFonts w:ascii="Arial" w:hAnsi="Arial" w:cs="Arial"/>
          <w:lang w:val="nl-NL"/>
        </w:rPr>
        <w:t>Stad</w:t>
      </w:r>
      <w:r w:rsidRPr="00300B8C">
        <w:rPr>
          <w:rFonts w:ascii="Arial" w:hAnsi="Arial" w:cs="Arial"/>
          <w:lang w:val="nl-NL"/>
        </w:rPr>
        <w:t xml:space="preserve">provincie </w:t>
      </w:r>
      <w:r w:rsidR="002D51D6">
        <w:rPr>
          <w:rFonts w:ascii="Arial" w:hAnsi="Arial" w:cs="Arial"/>
          <w:lang w:val="nl-NL"/>
        </w:rPr>
        <w:t>van K</w:t>
      </w:r>
      <w:r w:rsidR="00D834EE">
        <w:rPr>
          <w:rFonts w:ascii="Arial" w:hAnsi="Arial" w:cs="Arial"/>
          <w:lang w:val="nl-NL"/>
        </w:rPr>
        <w:t>inshasa</w:t>
      </w:r>
      <w:r w:rsidRPr="00300B8C">
        <w:rPr>
          <w:rFonts w:ascii="Arial" w:hAnsi="Arial" w:cs="Arial"/>
          <w:lang w:val="nl-NL"/>
        </w:rPr>
        <w:t xml:space="preserve"> in de Democratische Republiek Congo (DRC);</w:t>
      </w:r>
    </w:p>
    <w:p w14:paraId="26FF91D5" w14:textId="77777777" w:rsidR="0025007E" w:rsidRPr="00300B8C" w:rsidRDefault="0025007E" w:rsidP="000A3A29">
      <w:pPr>
        <w:pStyle w:val="Sansinterligne"/>
        <w:numPr>
          <w:ilvl w:val="0"/>
          <w:numId w:val="16"/>
        </w:numPr>
        <w:rPr>
          <w:rFonts w:ascii="Arial" w:hAnsi="Arial" w:cs="Arial"/>
          <w:color w:val="00B050"/>
          <w:lang w:val="nl-BE"/>
        </w:rPr>
      </w:pPr>
      <w:r w:rsidRPr="00300B8C">
        <w:rPr>
          <w:rFonts w:ascii="Arial" w:hAnsi="Arial" w:cs="Arial"/>
          <w:lang w:val="nl-NL"/>
        </w:rPr>
        <w:t>de regio Rabat-Salé-</w:t>
      </w:r>
      <w:r w:rsidR="00D834EE">
        <w:rPr>
          <w:rFonts w:ascii="Arial" w:hAnsi="Arial" w:cs="Arial"/>
          <w:lang w:val="nl-NL"/>
        </w:rPr>
        <w:t>Kénitra</w:t>
      </w:r>
      <w:r w:rsidRPr="00300B8C">
        <w:rPr>
          <w:rFonts w:ascii="Arial" w:hAnsi="Arial" w:cs="Arial"/>
          <w:lang w:val="nl-NL"/>
        </w:rPr>
        <w:t xml:space="preserve"> in Marokko</w:t>
      </w:r>
      <w:r w:rsidR="000A3A29" w:rsidRPr="00300B8C">
        <w:rPr>
          <w:rFonts w:ascii="Arial" w:hAnsi="Arial" w:cs="Arial"/>
          <w:lang w:val="nl-NL"/>
        </w:rPr>
        <w:t>.</w:t>
      </w:r>
    </w:p>
    <w:p w14:paraId="358A53CC" w14:textId="77777777" w:rsidR="000A3A29" w:rsidRPr="00300B8C" w:rsidRDefault="000A3A29">
      <w:pPr>
        <w:jc w:val="both"/>
        <w:rPr>
          <w:rFonts w:ascii="Arial" w:hAnsi="Arial" w:cs="Arial"/>
          <w:lang w:val="nl-NL"/>
        </w:rPr>
      </w:pPr>
    </w:p>
    <w:p w14:paraId="143E0460" w14:textId="7ACCE894" w:rsidR="00BF0E12" w:rsidRDefault="0025007E" w:rsidP="00537A52">
      <w:pPr>
        <w:jc w:val="both"/>
        <w:rPr>
          <w:rFonts w:ascii="Arial" w:hAnsi="Arial" w:cs="Arial"/>
          <w:lang w:val="nl-NL"/>
        </w:rPr>
      </w:pPr>
      <w:r w:rsidRPr="00300B8C">
        <w:rPr>
          <w:rFonts w:ascii="Arial" w:hAnsi="Arial" w:cs="Arial"/>
          <w:lang w:val="nl-NL"/>
        </w:rPr>
        <w:t xml:space="preserve">De gemeenten of andere openbare entiteiten van de voornoemde partnerlanden </w:t>
      </w:r>
      <w:r w:rsidR="00AE57B7" w:rsidRPr="00300B8C">
        <w:rPr>
          <w:rFonts w:ascii="Arial" w:hAnsi="Arial" w:cs="Arial"/>
          <w:lang w:val="nl-NL"/>
        </w:rPr>
        <w:t xml:space="preserve">kunnen </w:t>
      </w:r>
      <w:r w:rsidRPr="00300B8C">
        <w:rPr>
          <w:rFonts w:ascii="Arial" w:hAnsi="Arial" w:cs="Arial"/>
          <w:lang w:val="nl-NL"/>
        </w:rPr>
        <w:t xml:space="preserve">beschouwd </w:t>
      </w:r>
      <w:r w:rsidR="00AE57B7" w:rsidRPr="00300B8C">
        <w:rPr>
          <w:rFonts w:ascii="Arial" w:hAnsi="Arial" w:cs="Arial"/>
          <w:lang w:val="nl-NL"/>
        </w:rPr>
        <w:t xml:space="preserve">worden </w:t>
      </w:r>
      <w:r w:rsidRPr="00300B8C">
        <w:rPr>
          <w:rFonts w:ascii="Arial" w:hAnsi="Arial" w:cs="Arial"/>
          <w:lang w:val="nl-NL"/>
        </w:rPr>
        <w:t xml:space="preserve">als partners. </w:t>
      </w:r>
      <w:r w:rsidR="00AE57B7" w:rsidRPr="00300B8C">
        <w:rPr>
          <w:rFonts w:ascii="Arial" w:hAnsi="Arial" w:cs="Arial"/>
          <w:lang w:val="nl-NL"/>
        </w:rPr>
        <w:t xml:space="preserve">In ieder geval moet het project met deze lokale gemeenten of andere openbare entiteiten afgestemd worden. </w:t>
      </w:r>
      <w:r w:rsidRPr="00300B8C">
        <w:rPr>
          <w:rFonts w:ascii="Arial" w:hAnsi="Arial" w:cs="Arial"/>
          <w:lang w:val="nl-NL"/>
        </w:rPr>
        <w:t>Het project moet worden verwezenlijkt door een Brusselse projectdrager en e</w:t>
      </w:r>
      <w:bookmarkStart w:id="6" w:name="_Toc3209797"/>
      <w:r w:rsidR="00537A52">
        <w:rPr>
          <w:rFonts w:ascii="Arial" w:hAnsi="Arial" w:cs="Arial"/>
          <w:lang w:val="nl-NL"/>
        </w:rPr>
        <w:t>en lokale partner.</w:t>
      </w:r>
    </w:p>
    <w:p w14:paraId="2203609E" w14:textId="77777777" w:rsidR="00E020DE" w:rsidRPr="00537A52" w:rsidRDefault="00E020DE" w:rsidP="00537A52">
      <w:pPr>
        <w:jc w:val="both"/>
        <w:rPr>
          <w:rFonts w:ascii="Arial" w:hAnsi="Arial" w:cs="Arial"/>
          <w:lang w:val="nl-NL"/>
        </w:rPr>
      </w:pPr>
    </w:p>
    <w:p w14:paraId="2A3A869C" w14:textId="77777777" w:rsidR="0025007E" w:rsidRPr="00300B8C" w:rsidRDefault="0025007E" w:rsidP="0025007E">
      <w:pPr>
        <w:pStyle w:val="Titre2"/>
        <w:rPr>
          <w:rFonts w:cs="Arial"/>
          <w:lang w:val="nl-BE"/>
        </w:rPr>
      </w:pPr>
      <w:r w:rsidRPr="00300B8C">
        <w:rPr>
          <w:rFonts w:cs="Arial"/>
          <w:lang w:val="nl-NL"/>
        </w:rPr>
        <w:t>2.5</w:t>
      </w:r>
      <w:r w:rsidRPr="00300B8C">
        <w:rPr>
          <w:rFonts w:cs="Arial"/>
          <w:b w:val="0"/>
          <w:lang w:val="nl-NL"/>
        </w:rPr>
        <w:t xml:space="preserve"> </w:t>
      </w:r>
      <w:r w:rsidRPr="00300B8C">
        <w:rPr>
          <w:rFonts w:cs="Arial"/>
          <w:lang w:val="nl-NL"/>
        </w:rPr>
        <w:t>Type projecten dat in aanmerking komt</w:t>
      </w:r>
      <w:bookmarkEnd w:id="6"/>
    </w:p>
    <w:p w14:paraId="224ACDD7" w14:textId="77777777" w:rsidR="0025007E" w:rsidRPr="00300B8C" w:rsidRDefault="0025007E" w:rsidP="0025007E">
      <w:pPr>
        <w:spacing w:after="0" w:line="240" w:lineRule="auto"/>
        <w:jc w:val="both"/>
        <w:rPr>
          <w:rFonts w:ascii="Arial" w:hAnsi="Arial" w:cs="Arial"/>
          <w:lang w:val="nl-BE"/>
        </w:rPr>
      </w:pPr>
    </w:p>
    <w:p w14:paraId="2AC7694E" w14:textId="77777777" w:rsidR="0025007E" w:rsidRPr="00300B8C" w:rsidRDefault="0025007E" w:rsidP="00BF0E12">
      <w:pPr>
        <w:spacing w:after="0" w:line="240" w:lineRule="auto"/>
        <w:jc w:val="both"/>
        <w:rPr>
          <w:rFonts w:ascii="Arial" w:hAnsi="Arial" w:cs="Arial"/>
          <w:lang w:val="nl-BE"/>
        </w:rPr>
      </w:pPr>
      <w:r w:rsidRPr="00300B8C">
        <w:rPr>
          <w:rFonts w:ascii="Arial" w:hAnsi="Arial" w:cs="Arial"/>
          <w:lang w:val="nl-NL"/>
        </w:rPr>
        <w:t>Met deze projectoproep wil het Brusselse Hoofdstedelijk Gewest:</w:t>
      </w:r>
    </w:p>
    <w:p w14:paraId="3F1F91A7" w14:textId="77777777" w:rsidR="0025007E" w:rsidRPr="00300B8C" w:rsidRDefault="0025007E" w:rsidP="0025007E">
      <w:pPr>
        <w:pStyle w:val="Paragraphedeliste"/>
        <w:numPr>
          <w:ilvl w:val="0"/>
          <w:numId w:val="13"/>
        </w:numPr>
        <w:spacing w:after="0" w:line="240" w:lineRule="auto"/>
        <w:jc w:val="both"/>
        <w:rPr>
          <w:rFonts w:ascii="Arial" w:hAnsi="Arial" w:cs="Arial"/>
          <w:lang w:val="nl-BE"/>
        </w:rPr>
      </w:pPr>
      <w:r w:rsidRPr="00300B8C">
        <w:rPr>
          <w:rFonts w:ascii="Arial" w:hAnsi="Arial" w:cs="Arial"/>
          <w:lang w:val="nl-NL"/>
        </w:rPr>
        <w:t>ontwikkelingsprojecten steunen die hoofdzakelijk gericht zijn op concrete realisaties, veeleer dan op het financieren van de normale werking van activiteiten die niet rechtstreeks verband houden met het project;</w:t>
      </w:r>
    </w:p>
    <w:p w14:paraId="392395FA" w14:textId="77777777" w:rsidR="0025007E" w:rsidRPr="00300B8C" w:rsidRDefault="0025007E" w:rsidP="0025007E">
      <w:pPr>
        <w:pStyle w:val="Paragraphedeliste"/>
        <w:numPr>
          <w:ilvl w:val="0"/>
          <w:numId w:val="2"/>
        </w:numPr>
        <w:spacing w:after="0" w:line="240" w:lineRule="auto"/>
        <w:jc w:val="both"/>
        <w:rPr>
          <w:rFonts w:ascii="Arial" w:hAnsi="Arial" w:cs="Arial"/>
          <w:b/>
          <w:u w:val="single"/>
          <w:lang w:val="nl-BE"/>
        </w:rPr>
      </w:pPr>
      <w:r w:rsidRPr="00300B8C">
        <w:rPr>
          <w:rFonts w:ascii="Arial" w:hAnsi="Arial" w:cs="Arial"/>
          <w:lang w:val="nl-NL"/>
        </w:rPr>
        <w:t>meewerken aan de invoering en de ontwikkeling van plaatselijke openbare diensten voor kwantitatief en kwalitatief voldoende water en sanering, waarbij iedereen voor een aanvaardbare en eerlijke prijs toegang krijgt tot deze diensten, die aan de verschillende gebruiksvormen zijn aangepast;</w:t>
      </w:r>
    </w:p>
    <w:p w14:paraId="253D5749"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aansluiten bij zowel de principes van duurzame ontwikkeling, duurzaamheid en toe-eigening door de begunstigden, als de versterking van de bekwaamheid van de plaatselijke actoren.</w:t>
      </w:r>
    </w:p>
    <w:p w14:paraId="3D4A5F97" w14:textId="77777777" w:rsidR="0025007E" w:rsidRPr="00300B8C" w:rsidRDefault="0025007E" w:rsidP="0025007E">
      <w:pPr>
        <w:spacing w:after="0" w:line="240" w:lineRule="auto"/>
        <w:jc w:val="both"/>
        <w:rPr>
          <w:rFonts w:ascii="Arial" w:hAnsi="Arial" w:cs="Arial"/>
          <w:lang w:val="nl-BE"/>
        </w:rPr>
      </w:pPr>
    </w:p>
    <w:p w14:paraId="6941F60D"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Programma's voor humanitaire hulp in noodsituaties worden niet in aanmerking genomen in het kader van deze projectoproep.</w:t>
      </w:r>
    </w:p>
    <w:p w14:paraId="22893487" w14:textId="77777777" w:rsidR="0025007E" w:rsidRPr="00300B8C" w:rsidRDefault="0025007E" w:rsidP="0025007E">
      <w:pPr>
        <w:spacing w:after="0" w:line="240" w:lineRule="auto"/>
        <w:jc w:val="both"/>
        <w:rPr>
          <w:rFonts w:ascii="Arial" w:hAnsi="Arial" w:cs="Arial"/>
          <w:color w:val="FF0000"/>
          <w:lang w:val="nl-BE"/>
        </w:rPr>
      </w:pPr>
    </w:p>
    <w:p w14:paraId="04B0F6CA"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De uitvoering van het project waarvoor een financiering wordt aangevraagd, mag maximaal 3 jaar duren. </w:t>
      </w:r>
    </w:p>
    <w:p w14:paraId="13F84B66" w14:textId="77777777" w:rsidR="0025007E" w:rsidRPr="00300B8C" w:rsidRDefault="0025007E" w:rsidP="0025007E">
      <w:pPr>
        <w:spacing w:after="0" w:line="240" w:lineRule="auto"/>
        <w:jc w:val="both"/>
        <w:rPr>
          <w:rFonts w:ascii="Arial" w:hAnsi="Arial" w:cs="Arial"/>
          <w:lang w:val="nl-BE"/>
        </w:rPr>
      </w:pPr>
    </w:p>
    <w:p w14:paraId="37713B62"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Voor de projecten die van start zijn gegaan vóór deze projectoproep en die aan de gang zijn op het moment van de projectoproep mag een aanvraag worden ingediend om cofinanciering door het Fonds voor internationale solidariteit in het kader van deze projectoproep. Deze projecten moeten echter nog een uitvoeringstermijn hebben van minimaal een jaar op het moment dat het selectiecomité de projecten selecteert.</w:t>
      </w:r>
      <w:r w:rsidRPr="00300B8C">
        <w:rPr>
          <w:rStyle w:val="Appelnotedebasdep"/>
          <w:rFonts w:ascii="Arial" w:hAnsi="Arial" w:cs="Arial"/>
        </w:rPr>
        <w:footnoteReference w:id="6"/>
      </w:r>
      <w:r w:rsidRPr="00300B8C">
        <w:rPr>
          <w:rFonts w:ascii="Arial" w:hAnsi="Arial" w:cs="Arial"/>
          <w:lang w:val="nl-NL"/>
        </w:rPr>
        <w:t xml:space="preserve"> De bedragen die het Fonds toekent aan dergelijke projecten mogen enkel betrekking hebben op de bedragen die worden uitgegeven in de periode die door het Fonds wordt ondersteund.</w:t>
      </w:r>
    </w:p>
    <w:p w14:paraId="0DFFE257" w14:textId="77777777" w:rsidR="0025007E" w:rsidRPr="00300B8C" w:rsidRDefault="0025007E" w:rsidP="0025007E">
      <w:pPr>
        <w:pStyle w:val="Sansinterligne"/>
        <w:rPr>
          <w:rFonts w:ascii="Arial" w:hAnsi="Arial" w:cs="Arial"/>
          <w:lang w:val="nl-BE"/>
        </w:rPr>
      </w:pPr>
    </w:p>
    <w:p w14:paraId="2C9ADEE0" w14:textId="77777777" w:rsidR="0025007E" w:rsidRPr="00300B8C" w:rsidRDefault="0025007E" w:rsidP="0025007E">
      <w:pPr>
        <w:spacing w:after="0" w:line="240" w:lineRule="auto"/>
        <w:jc w:val="both"/>
        <w:rPr>
          <w:rFonts w:ascii="Arial" w:hAnsi="Arial" w:cs="Arial"/>
        </w:rPr>
      </w:pPr>
      <w:r w:rsidRPr="00300B8C">
        <w:rPr>
          <w:rFonts w:ascii="Arial" w:hAnsi="Arial" w:cs="Arial"/>
          <w:lang w:val="nl-NL"/>
        </w:rPr>
        <w:t>Zijn uitgesloten:</w:t>
      </w:r>
    </w:p>
    <w:p w14:paraId="4C6504DA" w14:textId="77777777" w:rsidR="0025007E" w:rsidRPr="00300B8C" w:rsidRDefault="0025007E" w:rsidP="0025007E">
      <w:pPr>
        <w:pStyle w:val="Paragraphedeliste"/>
        <w:numPr>
          <w:ilvl w:val="0"/>
          <w:numId w:val="17"/>
        </w:numPr>
        <w:spacing w:after="0" w:line="240" w:lineRule="auto"/>
        <w:jc w:val="both"/>
        <w:rPr>
          <w:rFonts w:ascii="Arial" w:hAnsi="Arial" w:cs="Arial"/>
        </w:rPr>
      </w:pPr>
      <w:r w:rsidRPr="00300B8C">
        <w:rPr>
          <w:rFonts w:ascii="Arial" w:hAnsi="Arial" w:cs="Arial"/>
          <w:lang w:val="nl-NL"/>
        </w:rPr>
        <w:t>projecten voor fondsenwerving;</w:t>
      </w:r>
    </w:p>
    <w:p w14:paraId="5A77F1FD" w14:textId="77777777" w:rsidR="0025007E" w:rsidRPr="00300B8C" w:rsidRDefault="0025007E" w:rsidP="0025007E">
      <w:pPr>
        <w:pStyle w:val="Paragraphedeliste"/>
        <w:numPr>
          <w:ilvl w:val="0"/>
          <w:numId w:val="17"/>
        </w:numPr>
        <w:spacing w:after="0" w:line="240" w:lineRule="auto"/>
        <w:jc w:val="both"/>
        <w:rPr>
          <w:rFonts w:ascii="Arial" w:hAnsi="Arial" w:cs="Arial"/>
          <w:lang w:val="nl-BE"/>
        </w:rPr>
      </w:pPr>
      <w:r w:rsidRPr="00300B8C">
        <w:rPr>
          <w:rFonts w:ascii="Arial" w:hAnsi="Arial" w:cs="Arial"/>
          <w:lang w:val="nl-NL"/>
        </w:rPr>
        <w:t>projecten die enkel betrekking hebben op educatie en sensibilisering;</w:t>
      </w:r>
    </w:p>
    <w:p w14:paraId="468B6C19" w14:textId="77777777" w:rsidR="0025007E" w:rsidRPr="00300B8C" w:rsidRDefault="0025007E" w:rsidP="0025007E">
      <w:pPr>
        <w:pStyle w:val="Paragraphedeliste"/>
        <w:numPr>
          <w:ilvl w:val="0"/>
          <w:numId w:val="17"/>
        </w:numPr>
        <w:spacing w:after="0" w:line="240" w:lineRule="auto"/>
        <w:jc w:val="both"/>
        <w:rPr>
          <w:rFonts w:ascii="Arial" w:hAnsi="Arial" w:cs="Arial"/>
          <w:lang w:val="nl-BE"/>
        </w:rPr>
      </w:pPr>
      <w:r w:rsidRPr="00300B8C">
        <w:rPr>
          <w:rFonts w:ascii="Arial" w:hAnsi="Arial" w:cs="Arial"/>
          <w:lang w:val="nl-NL"/>
        </w:rPr>
        <w:t>alternatieven/bijkomende opties bij het ingediende basisproject;</w:t>
      </w:r>
    </w:p>
    <w:p w14:paraId="6DBED837" w14:textId="77777777" w:rsidR="0025007E" w:rsidRPr="00300B8C" w:rsidRDefault="0025007E" w:rsidP="0025007E">
      <w:pPr>
        <w:pStyle w:val="Paragraphedeliste"/>
        <w:numPr>
          <w:ilvl w:val="0"/>
          <w:numId w:val="17"/>
        </w:numPr>
        <w:spacing w:after="0" w:line="240" w:lineRule="auto"/>
        <w:jc w:val="both"/>
        <w:rPr>
          <w:rFonts w:ascii="Arial" w:hAnsi="Arial" w:cs="Arial"/>
          <w:lang w:val="nl-BE"/>
        </w:rPr>
      </w:pPr>
      <w:r w:rsidRPr="00300B8C">
        <w:rPr>
          <w:rFonts w:ascii="Arial" w:hAnsi="Arial" w:cs="Arial"/>
          <w:lang w:val="nl-NL"/>
        </w:rPr>
        <w:t>pure projecten 'voorlichting met betrekking tot samenwerkingsacties'.</w:t>
      </w:r>
    </w:p>
    <w:p w14:paraId="4D79ADB7" w14:textId="77777777" w:rsidR="003100F5" w:rsidRPr="00300B8C" w:rsidRDefault="003100F5" w:rsidP="0025007E">
      <w:pPr>
        <w:rPr>
          <w:rFonts w:ascii="Arial" w:hAnsi="Arial" w:cs="Arial"/>
          <w:lang w:val="nl-BE"/>
        </w:rPr>
      </w:pPr>
    </w:p>
    <w:p w14:paraId="500A2982" w14:textId="77777777" w:rsidR="0025007E" w:rsidRPr="00300B8C" w:rsidRDefault="0025007E" w:rsidP="0025007E">
      <w:pPr>
        <w:pStyle w:val="Titre2"/>
        <w:rPr>
          <w:rFonts w:cs="Arial"/>
          <w:lang w:val="nl-BE"/>
        </w:rPr>
      </w:pPr>
      <w:bookmarkStart w:id="7" w:name="_Toc3209798"/>
      <w:r w:rsidRPr="00300B8C">
        <w:rPr>
          <w:rFonts w:cs="Arial"/>
          <w:lang w:val="nl-NL"/>
        </w:rPr>
        <w:t>2.6 Financiering</w:t>
      </w:r>
      <w:bookmarkEnd w:id="7"/>
    </w:p>
    <w:p w14:paraId="30E74CE0" w14:textId="77777777" w:rsidR="0025007E" w:rsidRPr="00300B8C" w:rsidRDefault="0025007E" w:rsidP="0025007E">
      <w:pPr>
        <w:spacing w:after="0" w:line="240" w:lineRule="auto"/>
        <w:rPr>
          <w:rFonts w:ascii="Arial" w:hAnsi="Arial" w:cs="Arial"/>
          <w:color w:val="00B050"/>
          <w:lang w:val="nl-BE"/>
        </w:rPr>
      </w:pPr>
    </w:p>
    <w:p w14:paraId="347CEF63" w14:textId="1447E433" w:rsidR="0025007E" w:rsidRPr="00315D59" w:rsidRDefault="00702E8E" w:rsidP="00315D59">
      <w:pPr>
        <w:spacing w:after="0" w:line="240" w:lineRule="auto"/>
        <w:rPr>
          <w:rFonts w:ascii="Times New Roman" w:hAnsi="Times New Roman" w:cs="Times New Roman"/>
          <w:sz w:val="24"/>
          <w:szCs w:val="24"/>
          <w:lang w:val="nl-BE"/>
        </w:rPr>
      </w:pPr>
      <w:r w:rsidRPr="00300B8C">
        <w:rPr>
          <w:rFonts w:ascii="Arial" w:hAnsi="Arial" w:cs="Arial"/>
          <w:lang w:val="nl-BE"/>
        </w:rPr>
        <w:t>VIVAQUA</w:t>
      </w:r>
      <w:r w:rsidR="0025007E" w:rsidRPr="00300B8C">
        <w:rPr>
          <w:rFonts w:ascii="Arial" w:hAnsi="Arial" w:cs="Arial"/>
          <w:lang w:val="nl-NL"/>
        </w:rPr>
        <w:t xml:space="preserve"> stelt voor deze projectoproep </w:t>
      </w:r>
      <w:r w:rsidR="00733910">
        <w:rPr>
          <w:rFonts w:ascii="Arial" w:hAnsi="Arial" w:cs="Arial"/>
          <w:lang w:val="nl-NL"/>
        </w:rPr>
        <w:t>202</w:t>
      </w:r>
      <w:r w:rsidR="00436675">
        <w:rPr>
          <w:rFonts w:ascii="Arial" w:hAnsi="Arial" w:cs="Arial"/>
          <w:lang w:val="nl-NL"/>
        </w:rPr>
        <w:t>4</w:t>
      </w:r>
      <w:r w:rsidR="00733910" w:rsidRPr="00300B8C">
        <w:rPr>
          <w:rFonts w:ascii="Arial" w:hAnsi="Arial" w:cs="Arial"/>
          <w:lang w:val="nl-NL"/>
        </w:rPr>
        <w:t xml:space="preserve"> </w:t>
      </w:r>
      <w:r w:rsidR="0025007E" w:rsidRPr="00300B8C">
        <w:rPr>
          <w:rFonts w:ascii="Arial" w:hAnsi="Arial" w:cs="Arial"/>
          <w:lang w:val="nl-NL"/>
        </w:rPr>
        <w:t>een totaalbudget van</w:t>
      </w:r>
      <w:r w:rsidR="00F61B23">
        <w:rPr>
          <w:rFonts w:ascii="Arial" w:hAnsi="Arial" w:cs="Arial"/>
          <w:lang w:val="nl-NL"/>
        </w:rPr>
        <w:t xml:space="preserve"> </w:t>
      </w:r>
      <w:r w:rsidR="00F61B23">
        <w:rPr>
          <w:rFonts w:ascii="Arial" w:hAnsi="Arial" w:cs="Arial"/>
          <w:b/>
          <w:bCs/>
          <w:lang w:val="nl-NL"/>
        </w:rPr>
        <w:t>495.622,30 €</w:t>
      </w:r>
      <w:r w:rsidR="00992924">
        <w:rPr>
          <w:rFonts w:ascii="Arial" w:hAnsi="Arial" w:cs="Arial"/>
          <w:lang w:val="nl-NL"/>
        </w:rPr>
        <w:t xml:space="preserve"> </w:t>
      </w:r>
      <w:commentRangeStart w:id="8"/>
      <w:commentRangeStart w:id="9"/>
      <w:commentRangeEnd w:id="9"/>
      <w:r w:rsidR="00733910">
        <w:rPr>
          <w:rStyle w:val="Marquedecommentaire"/>
        </w:rPr>
        <w:commentReference w:id="9"/>
      </w:r>
      <w:commentRangeEnd w:id="8"/>
      <w:r w:rsidR="00C25EB3">
        <w:rPr>
          <w:rStyle w:val="Marquedecommentaire"/>
        </w:rPr>
        <w:commentReference w:id="8"/>
      </w:r>
      <w:r w:rsidR="00CF5FFD">
        <w:rPr>
          <w:rFonts w:ascii="Arial" w:hAnsi="Arial" w:cs="Arial"/>
          <w:b/>
          <w:bCs/>
          <w:lang w:val="nl-NL"/>
        </w:rPr>
        <w:t xml:space="preserve"> </w:t>
      </w:r>
      <w:r w:rsidR="0025007E" w:rsidRPr="00300B8C">
        <w:rPr>
          <w:rFonts w:ascii="Arial" w:hAnsi="Arial" w:cs="Arial"/>
          <w:lang w:val="nl-NL"/>
        </w:rPr>
        <w:t xml:space="preserve">ter beschikking van het Fonds. </w:t>
      </w:r>
    </w:p>
    <w:p w14:paraId="37F883C7" w14:textId="77777777" w:rsidR="0025007E" w:rsidRPr="00300B8C" w:rsidRDefault="0025007E" w:rsidP="0025007E">
      <w:pPr>
        <w:spacing w:after="0" w:line="240" w:lineRule="auto"/>
        <w:jc w:val="both"/>
        <w:rPr>
          <w:rFonts w:ascii="Arial" w:hAnsi="Arial" w:cs="Arial"/>
          <w:lang w:val="nl-BE"/>
        </w:rPr>
      </w:pPr>
    </w:p>
    <w:p w14:paraId="53E448D3" w14:textId="77777777" w:rsidR="0025007E" w:rsidRPr="00300B8C" w:rsidRDefault="0025007E" w:rsidP="0025007E">
      <w:pPr>
        <w:spacing w:after="0" w:line="240" w:lineRule="auto"/>
        <w:jc w:val="both"/>
        <w:rPr>
          <w:rFonts w:ascii="Arial" w:hAnsi="Arial" w:cs="Arial"/>
          <w:color w:val="00B050"/>
          <w:lang w:val="nl-BE"/>
        </w:rPr>
      </w:pPr>
      <w:r w:rsidRPr="00300B8C">
        <w:rPr>
          <w:rFonts w:ascii="Arial" w:hAnsi="Arial" w:cs="Arial"/>
          <w:lang w:val="nl-NL"/>
        </w:rPr>
        <w:t xml:space="preserve">Het selectiecomité zal </w:t>
      </w:r>
      <w:r w:rsidRPr="00300B8C">
        <w:rPr>
          <w:rFonts w:ascii="Arial" w:hAnsi="Arial" w:cs="Arial"/>
          <w:b/>
          <w:bCs/>
          <w:lang w:val="nl-NL"/>
        </w:rPr>
        <w:t>minimaal drie en maximaal vijftien projecten selecteren</w:t>
      </w:r>
      <w:r w:rsidRPr="00300B8C">
        <w:rPr>
          <w:rFonts w:ascii="Arial" w:hAnsi="Arial" w:cs="Arial"/>
          <w:lang w:val="nl-NL"/>
        </w:rPr>
        <w:t xml:space="preserve">. Deze projecten zullen voor </w:t>
      </w:r>
      <w:r w:rsidRPr="00300B8C">
        <w:rPr>
          <w:rFonts w:ascii="Arial" w:hAnsi="Arial" w:cs="Arial"/>
          <w:b/>
          <w:bCs/>
          <w:lang w:val="nl-NL"/>
        </w:rPr>
        <w:t xml:space="preserve">10 000 tot 100 000 euro </w:t>
      </w:r>
      <w:proofErr w:type="spellStart"/>
      <w:r w:rsidRPr="00300B8C">
        <w:rPr>
          <w:rFonts w:ascii="Arial" w:hAnsi="Arial" w:cs="Arial"/>
          <w:lang w:val="nl-NL"/>
        </w:rPr>
        <w:t>gecofinancierd</w:t>
      </w:r>
      <w:proofErr w:type="spellEnd"/>
      <w:r w:rsidRPr="00300B8C">
        <w:rPr>
          <w:rFonts w:ascii="Arial" w:hAnsi="Arial" w:cs="Arial"/>
          <w:lang w:val="nl-NL"/>
        </w:rPr>
        <w:t xml:space="preserve"> worden, binnen de grenzen van de beschikbare bedragen, voor een periode van een tot drie jaar, en voor zover de door dit mechanisme toegekende financiële bijdrage niet hoger is dan 80 % van het totaalbudget voor het project.</w:t>
      </w:r>
      <w:r w:rsidRPr="00300B8C">
        <w:rPr>
          <w:rFonts w:ascii="Arial" w:hAnsi="Arial" w:cs="Arial"/>
          <w:color w:val="00B050"/>
          <w:lang w:val="nl-NL"/>
        </w:rPr>
        <w:t xml:space="preserve"> </w:t>
      </w:r>
    </w:p>
    <w:p w14:paraId="77CAB731" w14:textId="77777777" w:rsidR="0025007E" w:rsidRPr="00300B8C" w:rsidRDefault="0025007E" w:rsidP="0025007E">
      <w:pPr>
        <w:spacing w:after="0" w:line="240" w:lineRule="auto"/>
        <w:jc w:val="both"/>
        <w:rPr>
          <w:rFonts w:ascii="Arial" w:hAnsi="Arial" w:cs="Arial"/>
          <w:lang w:val="nl-BE"/>
        </w:rPr>
      </w:pPr>
    </w:p>
    <w:p w14:paraId="36E2CC43"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project wordt voor minimaal 20 % gefinancierd door de organisatie die het project draagt en haar eventuele partners, ofwel via het eigen vermogen, ofwel via openbare steun die niet uitgaat van een gewestelijke openbare instelling van het Brusselse Hoofdstedelijk Gewest. </w:t>
      </w:r>
    </w:p>
    <w:p w14:paraId="35C2EAC0" w14:textId="77777777" w:rsidR="0025007E" w:rsidRPr="00300B8C" w:rsidRDefault="0025007E" w:rsidP="0025007E">
      <w:pPr>
        <w:spacing w:after="0" w:line="240" w:lineRule="auto"/>
        <w:jc w:val="both"/>
        <w:rPr>
          <w:rFonts w:ascii="Arial" w:hAnsi="Arial" w:cs="Arial"/>
          <w:lang w:val="nl-BE"/>
        </w:rPr>
      </w:pPr>
    </w:p>
    <w:p w14:paraId="11B49B60"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De administratieve kosten zijn beperkt tot 10 % van het totaalbedrag van het project.</w:t>
      </w:r>
    </w:p>
    <w:p w14:paraId="58B95A43" w14:textId="77777777" w:rsidR="0025007E" w:rsidRPr="00300B8C" w:rsidRDefault="0025007E" w:rsidP="0025007E">
      <w:pPr>
        <w:spacing w:after="0" w:line="240" w:lineRule="auto"/>
        <w:jc w:val="both"/>
        <w:rPr>
          <w:rFonts w:ascii="Arial" w:hAnsi="Arial" w:cs="Arial"/>
          <w:color w:val="FF0000"/>
          <w:lang w:val="nl-BE"/>
        </w:rPr>
      </w:pPr>
    </w:p>
    <w:p w14:paraId="59C89282"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U vindt de lijst van de in aanmerking komende uitgaven in bijlage 3 van dit document.</w:t>
      </w:r>
    </w:p>
    <w:p w14:paraId="7EA95AB7" w14:textId="77777777" w:rsidR="0025007E" w:rsidRPr="00300B8C" w:rsidRDefault="0025007E" w:rsidP="0025007E">
      <w:pPr>
        <w:spacing w:after="0" w:line="240" w:lineRule="auto"/>
        <w:jc w:val="both"/>
        <w:rPr>
          <w:rFonts w:ascii="Arial" w:hAnsi="Arial" w:cs="Arial"/>
          <w:lang w:val="nl-BE"/>
        </w:rPr>
      </w:pPr>
    </w:p>
    <w:p w14:paraId="420A2859" w14:textId="77777777" w:rsidR="0025007E" w:rsidRPr="00300B8C" w:rsidRDefault="0025007E" w:rsidP="0025007E">
      <w:pPr>
        <w:pStyle w:val="Titre2"/>
        <w:rPr>
          <w:rFonts w:cs="Arial"/>
          <w:lang w:val="nl-BE"/>
        </w:rPr>
      </w:pPr>
      <w:bookmarkStart w:id="10" w:name="_Toc3209799"/>
      <w:r w:rsidRPr="00300B8C">
        <w:rPr>
          <w:rFonts w:cs="Arial"/>
          <w:lang w:val="nl-NL"/>
        </w:rPr>
        <w:t>2.7 Samenstelling van het kandidaatsdossier</w:t>
      </w:r>
      <w:bookmarkEnd w:id="10"/>
    </w:p>
    <w:p w14:paraId="1ABAC091" w14:textId="77777777" w:rsidR="0025007E" w:rsidRPr="00300B8C" w:rsidRDefault="0025007E" w:rsidP="0025007E">
      <w:pPr>
        <w:pStyle w:val="Titre3"/>
        <w:rPr>
          <w:rFonts w:cs="Arial"/>
          <w:lang w:val="nl-BE"/>
        </w:rPr>
      </w:pPr>
      <w:bookmarkStart w:id="11" w:name="_Toc3209800"/>
      <w:r w:rsidRPr="00300B8C">
        <w:rPr>
          <w:rFonts w:cs="Arial"/>
          <w:lang w:val="nl-NL"/>
        </w:rPr>
        <w:t>2.7.1 In te vullen documenten die bij deze projectoproep zijn gevoegd</w:t>
      </w:r>
      <w:bookmarkEnd w:id="11"/>
    </w:p>
    <w:p w14:paraId="097A332D" w14:textId="77777777" w:rsidR="0025007E" w:rsidRPr="00300B8C" w:rsidRDefault="0025007E" w:rsidP="0025007E">
      <w:pPr>
        <w:spacing w:after="0" w:line="240" w:lineRule="auto"/>
        <w:jc w:val="both"/>
        <w:rPr>
          <w:rFonts w:ascii="Arial" w:hAnsi="Arial" w:cs="Arial"/>
          <w:lang w:val="nl-BE"/>
        </w:rPr>
      </w:pPr>
    </w:p>
    <w:p w14:paraId="3009F72D"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dossier van elke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dient de volgende, correct ingevulde </w:t>
      </w:r>
      <w:r w:rsidRPr="00300B8C">
        <w:rPr>
          <w:rFonts w:ascii="Arial" w:hAnsi="Arial" w:cs="Arial"/>
          <w:b/>
          <w:bCs/>
          <w:u w:val="single"/>
          <w:lang w:val="nl-NL"/>
        </w:rPr>
        <w:t>bijlagen</w:t>
      </w:r>
      <w:r w:rsidRPr="00300B8C">
        <w:rPr>
          <w:rFonts w:ascii="Arial" w:hAnsi="Arial" w:cs="Arial"/>
          <w:lang w:val="nl-NL"/>
        </w:rPr>
        <w:t xml:space="preserve"> bij deze projectoproep te bevatten.</w:t>
      </w:r>
    </w:p>
    <w:p w14:paraId="095C4B2C" w14:textId="77777777" w:rsidR="0025007E" w:rsidRPr="00300B8C" w:rsidRDefault="0025007E" w:rsidP="0025007E">
      <w:pPr>
        <w:pStyle w:val="Paragraphedeliste"/>
        <w:numPr>
          <w:ilvl w:val="0"/>
          <w:numId w:val="3"/>
        </w:numPr>
        <w:spacing w:after="0" w:line="240" w:lineRule="auto"/>
        <w:jc w:val="both"/>
        <w:rPr>
          <w:rFonts w:ascii="Arial" w:hAnsi="Arial" w:cs="Arial"/>
          <w:lang w:val="nl-BE"/>
        </w:rPr>
      </w:pPr>
      <w:r w:rsidRPr="00300B8C">
        <w:rPr>
          <w:rFonts w:ascii="Arial" w:hAnsi="Arial" w:cs="Arial"/>
          <w:lang w:val="nl-NL"/>
        </w:rPr>
        <w:t>Bijlage 1: Het ingevulde en ondertekende kandidatuurformulier voor de projectoproep</w:t>
      </w:r>
    </w:p>
    <w:p w14:paraId="34BC97F3" w14:textId="77777777" w:rsidR="0025007E" w:rsidRPr="00300B8C" w:rsidRDefault="0025007E" w:rsidP="0025007E">
      <w:pPr>
        <w:pStyle w:val="Paragraphedeliste"/>
        <w:numPr>
          <w:ilvl w:val="0"/>
          <w:numId w:val="3"/>
        </w:numPr>
        <w:spacing w:after="0" w:line="240" w:lineRule="auto"/>
        <w:jc w:val="both"/>
        <w:rPr>
          <w:rFonts w:ascii="Arial" w:hAnsi="Arial" w:cs="Arial"/>
          <w:lang w:val="nl-BE"/>
        </w:rPr>
      </w:pPr>
      <w:r w:rsidRPr="00300B8C">
        <w:rPr>
          <w:rFonts w:ascii="Arial" w:hAnsi="Arial" w:cs="Arial"/>
          <w:lang w:val="nl-NL"/>
        </w:rPr>
        <w:t>Bijlage 2: Het ingevulde en ondertekende gedetailleerde budget voor de projectoproep</w:t>
      </w:r>
    </w:p>
    <w:p w14:paraId="421E0B43" w14:textId="77777777" w:rsidR="0025007E" w:rsidRPr="00300B8C" w:rsidRDefault="0025007E" w:rsidP="0025007E">
      <w:pPr>
        <w:spacing w:after="0" w:line="240" w:lineRule="auto"/>
        <w:jc w:val="both"/>
        <w:rPr>
          <w:rFonts w:ascii="Arial" w:hAnsi="Arial" w:cs="Arial"/>
          <w:lang w:val="nl-BE"/>
        </w:rPr>
      </w:pPr>
    </w:p>
    <w:p w14:paraId="15A2D5D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u w:val="single"/>
          <w:lang w:val="nl-BE" w:eastAsia="fr-FR"/>
        </w:rPr>
      </w:pPr>
      <w:r w:rsidRPr="00300B8C">
        <w:rPr>
          <w:rFonts w:ascii="Arial" w:eastAsia="SimSun" w:hAnsi="Arial" w:cs="Arial"/>
          <w:sz w:val="20"/>
          <w:szCs w:val="20"/>
          <w:u w:val="single"/>
          <w:lang w:val="nl-NL" w:eastAsia="fr-FR"/>
        </w:rPr>
        <w:t>Ter informatie</w:t>
      </w:r>
      <w:r w:rsidRPr="00300B8C">
        <w:rPr>
          <w:rFonts w:ascii="Arial" w:eastAsia="SimSun" w:hAnsi="Arial" w:cs="Arial"/>
          <w:sz w:val="20"/>
          <w:szCs w:val="20"/>
          <w:lang w:val="nl-NL" w:eastAsia="fr-FR"/>
        </w:rPr>
        <w:t xml:space="preserve"> </w:t>
      </w:r>
    </w:p>
    <w:p w14:paraId="22F2846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lastRenderedPageBreak/>
        <w:t>Bijlage 3 van dit reglement betreft de subsidiabele en niet-subsidiabele uitgaven met betrekking tot het project.</w:t>
      </w:r>
    </w:p>
    <w:p w14:paraId="4CCE4174" w14:textId="77777777" w:rsidR="0025007E" w:rsidRPr="00300B8C" w:rsidRDefault="0025007E" w:rsidP="0025007E">
      <w:pPr>
        <w:spacing w:after="0" w:line="240" w:lineRule="auto"/>
        <w:ind w:left="1134"/>
        <w:jc w:val="both"/>
        <w:rPr>
          <w:rFonts w:ascii="Arial" w:hAnsi="Arial" w:cs="Arial"/>
          <w:i/>
          <w:lang w:val="nl-BE"/>
        </w:rPr>
      </w:pPr>
    </w:p>
    <w:p w14:paraId="1FB1D769" w14:textId="77777777" w:rsidR="0025007E" w:rsidRPr="00300B8C" w:rsidRDefault="0025007E" w:rsidP="0025007E">
      <w:pPr>
        <w:pStyle w:val="Titre3"/>
        <w:rPr>
          <w:rFonts w:cs="Arial"/>
          <w:lang w:val="nl-BE"/>
        </w:rPr>
      </w:pPr>
      <w:bookmarkStart w:id="12" w:name="_Toc3209801"/>
      <w:r w:rsidRPr="00300B8C">
        <w:rPr>
          <w:rFonts w:cs="Arial"/>
          <w:lang w:val="nl-NL"/>
        </w:rPr>
        <w:t>2.7.2 Andere documenten die moeten worden bijgevoegd</w:t>
      </w:r>
      <w:bookmarkEnd w:id="12"/>
    </w:p>
    <w:p w14:paraId="04A18993" w14:textId="77777777" w:rsidR="0025007E" w:rsidRPr="00300B8C" w:rsidRDefault="0025007E" w:rsidP="0025007E">
      <w:pPr>
        <w:spacing w:after="0" w:line="240" w:lineRule="auto"/>
        <w:ind w:left="360"/>
        <w:jc w:val="both"/>
        <w:rPr>
          <w:rFonts w:ascii="Arial" w:hAnsi="Arial" w:cs="Arial"/>
          <w:lang w:val="nl-BE"/>
        </w:rPr>
      </w:pPr>
    </w:p>
    <w:p w14:paraId="4427893F"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Het dossier van elke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dient de volgende </w:t>
      </w:r>
      <w:r w:rsidRPr="00300B8C">
        <w:rPr>
          <w:rFonts w:ascii="Arial" w:hAnsi="Arial" w:cs="Arial"/>
          <w:b/>
          <w:bCs/>
          <w:u w:val="single"/>
          <w:lang w:val="nl-NL"/>
        </w:rPr>
        <w:t>documenten</w:t>
      </w:r>
      <w:r w:rsidRPr="00300B8C">
        <w:rPr>
          <w:rFonts w:ascii="Arial" w:hAnsi="Arial" w:cs="Arial"/>
          <w:lang w:val="nl-NL"/>
        </w:rPr>
        <w:t xml:space="preserve"> te bevatten:</w:t>
      </w:r>
    </w:p>
    <w:p w14:paraId="3BC8FC3F" w14:textId="77777777" w:rsidR="0025007E" w:rsidRPr="00300B8C" w:rsidRDefault="0025007E" w:rsidP="0025007E">
      <w:pPr>
        <w:spacing w:after="0" w:line="240" w:lineRule="auto"/>
        <w:jc w:val="both"/>
        <w:rPr>
          <w:rFonts w:ascii="Arial" w:hAnsi="Arial" w:cs="Arial"/>
          <w:lang w:val="nl-BE"/>
        </w:rPr>
      </w:pPr>
    </w:p>
    <w:p w14:paraId="2881C5DE"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 xml:space="preserve">een kopie van de statuten (behalve als een gemeente de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is);</w:t>
      </w:r>
    </w:p>
    <w:p w14:paraId="1590AC58"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het curriculum vitae van de persoon/personen die verantwoordelijk is/zijn voor het project;</w:t>
      </w:r>
    </w:p>
    <w:p w14:paraId="6A306583"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 xml:space="preserve">het </w:t>
      </w:r>
      <w:proofErr w:type="spellStart"/>
      <w:r w:rsidRPr="00300B8C">
        <w:rPr>
          <w:rFonts w:ascii="Arial" w:hAnsi="Arial" w:cs="Arial"/>
          <w:lang w:val="nl-NL"/>
        </w:rPr>
        <w:t>activiteitsverslag</w:t>
      </w:r>
      <w:proofErr w:type="spellEnd"/>
      <w:r w:rsidRPr="00300B8C">
        <w:rPr>
          <w:rFonts w:ascii="Arial" w:hAnsi="Arial" w:cs="Arial"/>
          <w:lang w:val="nl-NL"/>
        </w:rPr>
        <w:t xml:space="preserve"> van het jaar dat voorafgaat aan het jaar van de aanvraag voor de representatieve structuren van niet-gouvernementele ontwikkelingssamenwerkingsorganisaties en de verenigingen zonder winstoogmerk. De andere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organisaties dienen een </w:t>
      </w:r>
      <w:proofErr w:type="spellStart"/>
      <w:r w:rsidRPr="00300B8C">
        <w:rPr>
          <w:rFonts w:ascii="Arial" w:hAnsi="Arial" w:cs="Arial"/>
          <w:lang w:val="nl-NL"/>
        </w:rPr>
        <w:t>activiteitsverslag</w:t>
      </w:r>
      <w:proofErr w:type="spellEnd"/>
      <w:r w:rsidRPr="00300B8C">
        <w:rPr>
          <w:rFonts w:ascii="Arial" w:hAnsi="Arial" w:cs="Arial"/>
          <w:lang w:val="nl-NL"/>
        </w:rPr>
        <w:t xml:space="preserve"> over de thema's van deze projectoproep (zie punt 2.3) in voor het jaar dat aan de aanvraag voorafgaat.</w:t>
      </w:r>
    </w:p>
    <w:p w14:paraId="5DB33F9C" w14:textId="77777777" w:rsidR="0025007E" w:rsidRPr="00300B8C" w:rsidRDefault="0025007E" w:rsidP="0025007E">
      <w:pPr>
        <w:spacing w:after="0" w:line="240" w:lineRule="auto"/>
        <w:jc w:val="both"/>
        <w:rPr>
          <w:rFonts w:ascii="Arial" w:hAnsi="Arial" w:cs="Arial"/>
          <w:b/>
          <w:u w:val="single"/>
          <w:lang w:val="nl-BE"/>
        </w:rPr>
      </w:pPr>
    </w:p>
    <w:p w14:paraId="409C2887"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Naargelang van het type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moet het kandidaatsdossier absoluut de volgende documenten bevatten:</w:t>
      </w:r>
    </w:p>
    <w:p w14:paraId="41CB8940" w14:textId="77777777" w:rsidR="0025007E" w:rsidRPr="00300B8C" w:rsidRDefault="0025007E" w:rsidP="0025007E">
      <w:pPr>
        <w:spacing w:after="0" w:line="240" w:lineRule="auto"/>
        <w:jc w:val="both"/>
        <w:rPr>
          <w:rFonts w:ascii="Arial" w:hAnsi="Arial" w:cs="Arial"/>
          <w:lang w:val="nl-BE"/>
        </w:rPr>
      </w:pPr>
    </w:p>
    <w:tbl>
      <w:tblPr>
        <w:tblStyle w:val="Grilledutableau"/>
        <w:tblW w:w="8363" w:type="dxa"/>
        <w:tblInd w:w="534" w:type="dxa"/>
        <w:tblLook w:val="04A0" w:firstRow="1" w:lastRow="0" w:firstColumn="1" w:lastColumn="0" w:noHBand="0" w:noVBand="1"/>
      </w:tblPr>
      <w:tblGrid>
        <w:gridCol w:w="8363"/>
      </w:tblGrid>
      <w:tr w:rsidR="00A72097" w:rsidRPr="00456DD6" w14:paraId="390B707C" w14:textId="77777777" w:rsidTr="0025007E">
        <w:tc>
          <w:tcPr>
            <w:tcW w:w="8363" w:type="dxa"/>
          </w:tcPr>
          <w:p w14:paraId="385D3DA8" w14:textId="77777777" w:rsidR="0025007E" w:rsidRPr="00300B8C" w:rsidRDefault="0025007E" w:rsidP="0025007E">
            <w:pPr>
              <w:jc w:val="both"/>
              <w:rPr>
                <w:rFonts w:ascii="Arial" w:hAnsi="Arial" w:cs="Arial"/>
                <w:b/>
                <w:sz w:val="20"/>
              </w:rPr>
            </w:pPr>
            <w:r w:rsidRPr="00300B8C">
              <w:rPr>
                <w:rFonts w:ascii="Arial" w:hAnsi="Arial" w:cs="Arial"/>
                <w:sz w:val="20"/>
                <w:lang w:val="nl-NL"/>
              </w:rPr>
              <w:t xml:space="preserve">      </w:t>
            </w:r>
            <w:r w:rsidRPr="00300B8C">
              <w:rPr>
                <w:rFonts w:ascii="Arial" w:hAnsi="Arial" w:cs="Arial"/>
                <w:b/>
                <w:bCs/>
                <w:sz w:val="20"/>
                <w:lang w:val="nl-NL"/>
              </w:rPr>
              <w:t>Voor verenigingen zonder winstoogmerk:</w:t>
            </w:r>
          </w:p>
          <w:p w14:paraId="6C1334F7" w14:textId="77777777" w:rsidR="0025007E" w:rsidRPr="00300B8C" w:rsidRDefault="0025007E" w:rsidP="0025007E">
            <w:pPr>
              <w:pStyle w:val="Paragraphedeliste"/>
              <w:numPr>
                <w:ilvl w:val="0"/>
                <w:numId w:val="2"/>
              </w:numPr>
              <w:jc w:val="both"/>
              <w:rPr>
                <w:rFonts w:ascii="Arial" w:hAnsi="Arial" w:cs="Arial"/>
                <w:sz w:val="20"/>
                <w:lang w:val="nl-BE"/>
              </w:rPr>
            </w:pPr>
            <w:r w:rsidRPr="00300B8C">
              <w:rPr>
                <w:rFonts w:ascii="Arial" w:hAnsi="Arial" w:cs="Arial"/>
                <w:sz w:val="20"/>
                <w:lang w:val="nl-NL"/>
              </w:rPr>
              <w:t>een kopie van de bijlage van het Belgisch Staatsblad houdende de afkondiging van de statuten en van al hun eventuele wijzigingen wordt bij dit dossier gevoegd;</w:t>
            </w:r>
          </w:p>
          <w:p w14:paraId="37E3C6E4" w14:textId="77777777" w:rsidR="0025007E" w:rsidRPr="00300B8C" w:rsidRDefault="0025007E" w:rsidP="0025007E">
            <w:pPr>
              <w:pStyle w:val="Paragraphedeliste"/>
              <w:numPr>
                <w:ilvl w:val="0"/>
                <w:numId w:val="2"/>
              </w:numPr>
              <w:jc w:val="both"/>
              <w:rPr>
                <w:rFonts w:ascii="Arial" w:hAnsi="Arial" w:cs="Arial"/>
                <w:sz w:val="20"/>
                <w:lang w:val="nl-BE"/>
              </w:rPr>
            </w:pPr>
            <w:r w:rsidRPr="00300B8C">
              <w:rPr>
                <w:rFonts w:ascii="Arial" w:hAnsi="Arial" w:cs="Arial"/>
                <w:sz w:val="20"/>
                <w:lang w:val="nl-NL"/>
              </w:rPr>
              <w:t>een kopie van de bijlage van het Belgisch Staatsblad met de lijst van de bestuurders en effectieve leden, alsook van al haar eventuele wijzigingen, wordt bij dit dossier gevoegd.</w:t>
            </w:r>
          </w:p>
          <w:p w14:paraId="3851E6AE" w14:textId="77777777" w:rsidR="0025007E" w:rsidRPr="00300B8C" w:rsidRDefault="0025007E" w:rsidP="0025007E">
            <w:pPr>
              <w:jc w:val="both"/>
              <w:rPr>
                <w:rFonts w:ascii="Arial" w:hAnsi="Arial" w:cs="Arial"/>
                <w:sz w:val="20"/>
                <w:lang w:val="nl-BE"/>
              </w:rPr>
            </w:pPr>
          </w:p>
        </w:tc>
      </w:tr>
      <w:tr w:rsidR="00A72097" w:rsidRPr="00300B8C" w14:paraId="4ABF605B" w14:textId="77777777" w:rsidTr="0025007E">
        <w:tc>
          <w:tcPr>
            <w:tcW w:w="8363" w:type="dxa"/>
          </w:tcPr>
          <w:p w14:paraId="06E725A2" w14:textId="77777777" w:rsidR="0025007E" w:rsidRPr="00300B8C" w:rsidRDefault="0025007E" w:rsidP="0025007E">
            <w:pPr>
              <w:jc w:val="both"/>
              <w:rPr>
                <w:rFonts w:ascii="Arial" w:hAnsi="Arial" w:cs="Arial"/>
                <w:b/>
                <w:sz w:val="20"/>
                <w:lang w:val="nl-BE"/>
              </w:rPr>
            </w:pPr>
            <w:r w:rsidRPr="00300B8C">
              <w:rPr>
                <w:rFonts w:ascii="Arial" w:hAnsi="Arial" w:cs="Arial"/>
                <w:sz w:val="20"/>
                <w:lang w:val="nl-NL"/>
              </w:rPr>
              <w:t xml:space="preserve">        </w:t>
            </w:r>
            <w:r w:rsidRPr="00300B8C">
              <w:rPr>
                <w:rFonts w:ascii="Arial" w:hAnsi="Arial" w:cs="Arial"/>
                <w:b/>
                <w:bCs/>
                <w:sz w:val="20"/>
                <w:lang w:val="nl-NL"/>
              </w:rPr>
              <w:t>Voor overheids-, onderwijs- of onderzoeksinstellingen</w:t>
            </w:r>
            <w:r w:rsidRPr="00300B8C">
              <w:rPr>
                <w:rFonts w:ascii="Arial" w:hAnsi="Arial" w:cs="Arial"/>
                <w:sz w:val="20"/>
                <w:lang w:val="nl-NL"/>
              </w:rPr>
              <w:t>:</w:t>
            </w:r>
          </w:p>
          <w:p w14:paraId="6C9B707F" w14:textId="77777777" w:rsidR="0025007E" w:rsidRPr="00300B8C" w:rsidRDefault="0025007E" w:rsidP="0025007E">
            <w:pPr>
              <w:jc w:val="both"/>
              <w:rPr>
                <w:rFonts w:ascii="Arial" w:hAnsi="Arial" w:cs="Arial"/>
                <w:i/>
                <w:sz w:val="20"/>
              </w:rPr>
            </w:pPr>
            <w:r w:rsidRPr="00300B8C">
              <w:rPr>
                <w:rFonts w:ascii="Arial" w:hAnsi="Arial" w:cs="Arial"/>
                <w:i/>
                <w:iCs/>
                <w:sz w:val="20"/>
                <w:lang w:val="nl-NL"/>
              </w:rPr>
              <w:t>Nihil</w:t>
            </w:r>
          </w:p>
          <w:p w14:paraId="22379E44" w14:textId="77777777" w:rsidR="0025007E" w:rsidRPr="00300B8C" w:rsidRDefault="0025007E" w:rsidP="0025007E">
            <w:pPr>
              <w:jc w:val="both"/>
              <w:rPr>
                <w:rFonts w:ascii="Arial" w:hAnsi="Arial" w:cs="Arial"/>
                <w:sz w:val="20"/>
              </w:rPr>
            </w:pPr>
          </w:p>
        </w:tc>
      </w:tr>
      <w:tr w:rsidR="00A72097" w:rsidRPr="00456DD6" w14:paraId="74116579" w14:textId="77777777" w:rsidTr="0025007E">
        <w:tc>
          <w:tcPr>
            <w:tcW w:w="8363" w:type="dxa"/>
          </w:tcPr>
          <w:p w14:paraId="2AE0721B" w14:textId="77777777" w:rsidR="0025007E" w:rsidRPr="00300B8C" w:rsidRDefault="0025007E" w:rsidP="0025007E">
            <w:pPr>
              <w:jc w:val="both"/>
              <w:rPr>
                <w:rFonts w:ascii="Arial" w:hAnsi="Arial" w:cs="Arial"/>
                <w:b/>
                <w:sz w:val="20"/>
                <w:lang w:val="nl-BE"/>
              </w:rPr>
            </w:pPr>
            <w:r w:rsidRPr="00300B8C">
              <w:rPr>
                <w:rFonts w:ascii="Arial" w:hAnsi="Arial" w:cs="Arial"/>
                <w:sz w:val="20"/>
                <w:lang w:val="nl-NL"/>
              </w:rPr>
              <w:t xml:space="preserve">           </w:t>
            </w:r>
            <w:r w:rsidRPr="00300B8C">
              <w:rPr>
                <w:rFonts w:ascii="Arial" w:hAnsi="Arial" w:cs="Arial"/>
                <w:b/>
                <w:bCs/>
                <w:sz w:val="20"/>
                <w:lang w:val="nl-NL"/>
              </w:rPr>
              <w:t xml:space="preserve">Voor Brusselse representatieve werknemers- of </w:t>
            </w:r>
            <w:proofErr w:type="spellStart"/>
            <w:r w:rsidRPr="00300B8C">
              <w:rPr>
                <w:rFonts w:ascii="Arial" w:hAnsi="Arial" w:cs="Arial"/>
                <w:b/>
                <w:bCs/>
                <w:sz w:val="20"/>
                <w:lang w:val="nl-NL"/>
              </w:rPr>
              <w:t>landbouwersorganisaties</w:t>
            </w:r>
            <w:proofErr w:type="spellEnd"/>
            <w:r w:rsidRPr="00300B8C">
              <w:rPr>
                <w:rFonts w:ascii="Arial" w:hAnsi="Arial" w:cs="Arial"/>
                <w:b/>
                <w:bCs/>
                <w:sz w:val="20"/>
                <w:lang w:val="nl-NL"/>
              </w:rPr>
              <w:t>:</w:t>
            </w:r>
          </w:p>
          <w:p w14:paraId="7F8630A0" w14:textId="77777777" w:rsidR="0025007E" w:rsidRPr="00300B8C" w:rsidRDefault="0025007E" w:rsidP="0025007E">
            <w:pPr>
              <w:pStyle w:val="Paragraphedeliste"/>
              <w:numPr>
                <w:ilvl w:val="0"/>
                <w:numId w:val="2"/>
              </w:numPr>
              <w:jc w:val="both"/>
              <w:rPr>
                <w:rFonts w:ascii="Arial" w:hAnsi="Arial" w:cs="Arial"/>
                <w:sz w:val="20"/>
                <w:lang w:val="nl-BE"/>
              </w:rPr>
            </w:pPr>
            <w:r w:rsidRPr="00300B8C">
              <w:rPr>
                <w:rFonts w:ascii="Arial" w:hAnsi="Arial" w:cs="Arial"/>
                <w:sz w:val="20"/>
                <w:lang w:val="nl-NL"/>
              </w:rPr>
              <w:t xml:space="preserve">een kopie van het Koninklijk Besluit houdende erkenning van de </w:t>
            </w:r>
            <w:proofErr w:type="spellStart"/>
            <w:r w:rsidRPr="00300B8C">
              <w:rPr>
                <w:rFonts w:ascii="Arial" w:hAnsi="Arial" w:cs="Arial"/>
                <w:sz w:val="20"/>
                <w:lang w:val="nl-NL"/>
              </w:rPr>
              <w:t>projectdragende</w:t>
            </w:r>
            <w:proofErr w:type="spellEnd"/>
            <w:r w:rsidRPr="00300B8C">
              <w:rPr>
                <w:rFonts w:ascii="Arial" w:hAnsi="Arial" w:cs="Arial"/>
                <w:sz w:val="20"/>
                <w:lang w:val="nl-NL"/>
              </w:rPr>
              <w:t xml:space="preserve"> organisatie als vakbondsorganisatie wordt bij het kandidaatsdossier gevoegd.</w:t>
            </w:r>
          </w:p>
          <w:p w14:paraId="5A045A84" w14:textId="77777777" w:rsidR="0025007E" w:rsidRPr="00300B8C" w:rsidRDefault="0025007E" w:rsidP="0025007E">
            <w:pPr>
              <w:jc w:val="both"/>
              <w:rPr>
                <w:rFonts w:ascii="Arial" w:hAnsi="Arial" w:cs="Arial"/>
                <w:sz w:val="20"/>
                <w:lang w:val="nl-BE"/>
              </w:rPr>
            </w:pPr>
          </w:p>
        </w:tc>
      </w:tr>
      <w:tr w:rsidR="00A72097" w:rsidRPr="00456DD6" w14:paraId="3AE3C34B" w14:textId="77777777" w:rsidTr="0025007E">
        <w:tc>
          <w:tcPr>
            <w:tcW w:w="8363" w:type="dxa"/>
          </w:tcPr>
          <w:p w14:paraId="5A6EC5E5" w14:textId="77777777" w:rsidR="0025007E" w:rsidRPr="00300B8C" w:rsidRDefault="0025007E" w:rsidP="0025007E">
            <w:pPr>
              <w:jc w:val="both"/>
              <w:rPr>
                <w:rFonts w:ascii="Arial" w:hAnsi="Arial" w:cs="Arial"/>
                <w:b/>
                <w:sz w:val="20"/>
                <w:lang w:val="nl-BE"/>
              </w:rPr>
            </w:pPr>
            <w:r w:rsidRPr="00300B8C">
              <w:rPr>
                <w:rFonts w:ascii="Arial" w:hAnsi="Arial" w:cs="Arial"/>
                <w:sz w:val="20"/>
                <w:lang w:val="nl-NL"/>
              </w:rPr>
              <w:t xml:space="preserve">          </w:t>
            </w:r>
            <w:r w:rsidRPr="00300B8C">
              <w:rPr>
                <w:rFonts w:ascii="Arial" w:hAnsi="Arial" w:cs="Arial"/>
                <w:b/>
                <w:bCs/>
                <w:sz w:val="20"/>
                <w:lang w:val="nl-NL"/>
              </w:rPr>
              <w:t xml:space="preserve">Voor een representatieve structuur van niet-gouvernementele </w:t>
            </w:r>
            <w:proofErr w:type="spellStart"/>
            <w:r w:rsidRPr="00300B8C">
              <w:rPr>
                <w:rFonts w:ascii="Arial" w:hAnsi="Arial" w:cs="Arial"/>
                <w:b/>
                <w:bCs/>
                <w:sz w:val="20"/>
                <w:lang w:val="nl-NL"/>
              </w:rPr>
              <w:t>ontwikkelingssamenwerkingorganisaties</w:t>
            </w:r>
            <w:proofErr w:type="spellEnd"/>
            <w:r w:rsidRPr="00300B8C">
              <w:rPr>
                <w:rFonts w:ascii="Arial" w:hAnsi="Arial" w:cs="Arial"/>
                <w:b/>
                <w:bCs/>
                <w:sz w:val="20"/>
                <w:lang w:val="nl-NL"/>
              </w:rPr>
              <w:t>:</w:t>
            </w:r>
          </w:p>
          <w:p w14:paraId="66AAD49B" w14:textId="2036F22B" w:rsidR="0025007E" w:rsidRPr="00300B8C" w:rsidRDefault="0025007E" w:rsidP="0025007E">
            <w:pPr>
              <w:pStyle w:val="Paragraphedeliste"/>
              <w:numPr>
                <w:ilvl w:val="0"/>
                <w:numId w:val="20"/>
              </w:numPr>
              <w:jc w:val="both"/>
              <w:rPr>
                <w:rFonts w:ascii="Arial" w:hAnsi="Arial" w:cs="Arial"/>
                <w:sz w:val="20"/>
                <w:lang w:val="nl-BE"/>
              </w:rPr>
            </w:pPr>
            <w:r w:rsidRPr="00300B8C">
              <w:rPr>
                <w:rFonts w:ascii="Arial" w:hAnsi="Arial" w:cs="Arial"/>
                <w:sz w:val="20"/>
                <w:lang w:val="nl-NL"/>
              </w:rPr>
              <w:t xml:space="preserve">een kopie van de erkenning, afgeleverd in overeenstemming met </w:t>
            </w:r>
            <w:r w:rsidR="00520DDE" w:rsidRPr="00300B8C">
              <w:rPr>
                <w:rFonts w:ascii="Arial" w:hAnsi="Arial" w:cs="Arial"/>
                <w:sz w:val="20"/>
                <w:lang w:val="nl-NL"/>
              </w:rPr>
              <w:t>de wet van 19 maart 2013 betreffende de Belgisch</w:t>
            </w:r>
            <w:r w:rsidR="0016430E">
              <w:rPr>
                <w:rFonts w:ascii="Arial" w:hAnsi="Arial" w:cs="Arial"/>
                <w:sz w:val="20"/>
                <w:lang w:val="nl-NL"/>
              </w:rPr>
              <w:t xml:space="preserve">e Ontwikkelingssamenwerking en </w:t>
            </w:r>
            <w:r w:rsidRPr="00300B8C">
              <w:rPr>
                <w:rFonts w:ascii="Arial" w:hAnsi="Arial" w:cs="Arial"/>
                <w:sz w:val="20"/>
                <w:lang w:val="nl-NL"/>
              </w:rPr>
              <w:t>het Koninklijk besluit van 25 april 2014 betreffende de subsidiëring van de actoren van de niet-gouvernementele samenwerking, wordt bij het dossier gevoegd.</w:t>
            </w:r>
          </w:p>
          <w:p w14:paraId="42AB2629" w14:textId="77777777" w:rsidR="0025007E" w:rsidRPr="00300B8C" w:rsidRDefault="0025007E" w:rsidP="0025007E">
            <w:pPr>
              <w:jc w:val="both"/>
              <w:rPr>
                <w:rFonts w:ascii="Arial" w:hAnsi="Arial" w:cs="Arial"/>
                <w:sz w:val="20"/>
                <w:lang w:val="nl-BE"/>
              </w:rPr>
            </w:pPr>
          </w:p>
        </w:tc>
      </w:tr>
      <w:tr w:rsidR="00A72097" w:rsidRPr="00456DD6" w14:paraId="2E0417B1" w14:textId="77777777" w:rsidTr="0025007E">
        <w:tc>
          <w:tcPr>
            <w:tcW w:w="8363" w:type="dxa"/>
          </w:tcPr>
          <w:p w14:paraId="4EC7EA43" w14:textId="77777777" w:rsidR="0025007E" w:rsidRPr="00300B8C" w:rsidRDefault="0025007E" w:rsidP="0025007E">
            <w:pPr>
              <w:jc w:val="both"/>
              <w:rPr>
                <w:rFonts w:ascii="Arial" w:hAnsi="Arial" w:cs="Arial"/>
                <w:b/>
                <w:sz w:val="20"/>
              </w:rPr>
            </w:pPr>
            <w:r w:rsidRPr="00300B8C">
              <w:rPr>
                <w:rFonts w:ascii="Arial" w:hAnsi="Arial" w:cs="Arial"/>
                <w:sz w:val="20"/>
                <w:lang w:val="nl-NL"/>
              </w:rPr>
              <w:t xml:space="preserve">   </w:t>
            </w:r>
            <w:r w:rsidRPr="00300B8C">
              <w:rPr>
                <w:rFonts w:ascii="Arial" w:hAnsi="Arial" w:cs="Arial"/>
                <w:b/>
                <w:bCs/>
                <w:sz w:val="20"/>
                <w:lang w:val="nl-NL"/>
              </w:rPr>
              <w:t>Voor een Brusselse gemeente:</w:t>
            </w:r>
          </w:p>
          <w:p w14:paraId="6672FA42" w14:textId="77777777" w:rsidR="0025007E" w:rsidRPr="00300B8C" w:rsidRDefault="0025007E" w:rsidP="0025007E">
            <w:pPr>
              <w:pStyle w:val="Paragraphedeliste"/>
              <w:numPr>
                <w:ilvl w:val="0"/>
                <w:numId w:val="20"/>
              </w:numPr>
              <w:jc w:val="both"/>
              <w:rPr>
                <w:rFonts w:ascii="Arial" w:hAnsi="Arial" w:cs="Arial"/>
                <w:sz w:val="20"/>
                <w:lang w:val="nl-BE"/>
              </w:rPr>
            </w:pPr>
            <w:r w:rsidRPr="00300B8C">
              <w:rPr>
                <w:rFonts w:ascii="Arial" w:hAnsi="Arial" w:cs="Arial"/>
                <w:sz w:val="20"/>
                <w:lang w:val="nl-NL"/>
              </w:rPr>
              <w:t>de beslissing van het schepencollege en/of de gemeenteraad om een kandidaatsdossier in te dienen voor deze projectoproep, wordt bij het dossier gevoegd.</w:t>
            </w:r>
          </w:p>
          <w:p w14:paraId="63F7A1B9" w14:textId="77777777" w:rsidR="0025007E" w:rsidRPr="00300B8C" w:rsidRDefault="0025007E" w:rsidP="0025007E">
            <w:pPr>
              <w:jc w:val="both"/>
              <w:rPr>
                <w:rFonts w:ascii="Arial" w:hAnsi="Arial" w:cs="Arial"/>
                <w:sz w:val="20"/>
                <w:lang w:val="nl-BE"/>
              </w:rPr>
            </w:pPr>
          </w:p>
        </w:tc>
      </w:tr>
    </w:tbl>
    <w:p w14:paraId="6E0DA0D6" w14:textId="77777777" w:rsidR="0025007E" w:rsidRDefault="0025007E" w:rsidP="0025007E">
      <w:pPr>
        <w:spacing w:after="0" w:line="240" w:lineRule="auto"/>
        <w:jc w:val="both"/>
        <w:rPr>
          <w:rFonts w:ascii="Arial" w:hAnsi="Arial" w:cs="Arial"/>
          <w:lang w:val="nl-BE"/>
        </w:rPr>
      </w:pPr>
    </w:p>
    <w:p w14:paraId="5BB851C8" w14:textId="77777777" w:rsidR="00E020DE" w:rsidRDefault="00E020DE" w:rsidP="0025007E">
      <w:pPr>
        <w:spacing w:after="0" w:line="240" w:lineRule="auto"/>
        <w:jc w:val="both"/>
        <w:rPr>
          <w:rFonts w:ascii="Arial" w:hAnsi="Arial" w:cs="Arial"/>
          <w:lang w:val="nl-BE"/>
        </w:rPr>
      </w:pPr>
    </w:p>
    <w:p w14:paraId="507940AC" w14:textId="77777777" w:rsidR="00E020DE" w:rsidRPr="00300B8C" w:rsidRDefault="00E020DE" w:rsidP="0025007E">
      <w:pPr>
        <w:spacing w:after="0" w:line="240" w:lineRule="auto"/>
        <w:jc w:val="both"/>
        <w:rPr>
          <w:rFonts w:ascii="Arial" w:hAnsi="Arial" w:cs="Arial"/>
          <w:lang w:val="nl-BE"/>
        </w:rPr>
      </w:pPr>
    </w:p>
    <w:p w14:paraId="1BE03325" w14:textId="77777777" w:rsidR="0025007E" w:rsidRPr="00300B8C" w:rsidRDefault="0025007E" w:rsidP="0025007E">
      <w:pPr>
        <w:pStyle w:val="Titre1"/>
        <w:rPr>
          <w:rFonts w:cs="Arial"/>
        </w:rPr>
      </w:pPr>
      <w:bookmarkStart w:id="13" w:name="_Toc3209802"/>
      <w:r w:rsidRPr="00300B8C">
        <w:rPr>
          <w:rFonts w:cs="Arial"/>
          <w:lang w:val="nl-NL"/>
        </w:rPr>
        <w:t>ORGANISATIE VAN DE PROJECTOPROEP</w:t>
      </w:r>
      <w:bookmarkEnd w:id="13"/>
    </w:p>
    <w:p w14:paraId="0316E098" w14:textId="77777777" w:rsidR="0025007E" w:rsidRPr="00300B8C" w:rsidRDefault="0025007E" w:rsidP="0025007E">
      <w:pPr>
        <w:pStyle w:val="Paragraphedeliste"/>
        <w:rPr>
          <w:rFonts w:ascii="Arial" w:hAnsi="Arial" w:cs="Arial"/>
          <w:b/>
        </w:rPr>
      </w:pPr>
    </w:p>
    <w:p w14:paraId="1FB2EC01" w14:textId="77777777" w:rsidR="0025007E" w:rsidRPr="00300B8C" w:rsidRDefault="0025007E" w:rsidP="0025007E">
      <w:pPr>
        <w:pStyle w:val="Titre2"/>
        <w:rPr>
          <w:rFonts w:cs="Arial"/>
        </w:rPr>
      </w:pPr>
      <w:bookmarkStart w:id="14" w:name="_Toc3209803"/>
      <w:r w:rsidRPr="00300B8C">
        <w:rPr>
          <w:rFonts w:cs="Arial"/>
          <w:lang w:val="nl-NL"/>
        </w:rPr>
        <w:t>3.1</w:t>
      </w:r>
      <w:r w:rsidRPr="00300B8C">
        <w:rPr>
          <w:rFonts w:cs="Arial"/>
          <w:b w:val="0"/>
          <w:lang w:val="nl-NL"/>
        </w:rPr>
        <w:t xml:space="preserve"> </w:t>
      </w:r>
      <w:r w:rsidRPr="00300B8C">
        <w:rPr>
          <w:rFonts w:cs="Arial"/>
          <w:lang w:val="nl-NL"/>
        </w:rPr>
        <w:t>Het Secretariaat</w:t>
      </w:r>
      <w:bookmarkEnd w:id="14"/>
    </w:p>
    <w:p w14:paraId="2E14B277" w14:textId="77777777" w:rsidR="0025007E" w:rsidRPr="00300B8C" w:rsidRDefault="0025007E" w:rsidP="0025007E">
      <w:pPr>
        <w:rPr>
          <w:rFonts w:ascii="Arial" w:hAnsi="Arial" w:cs="Arial"/>
        </w:rPr>
      </w:pPr>
    </w:p>
    <w:p w14:paraId="6B0F5060" w14:textId="77777777" w:rsidR="0025007E" w:rsidRPr="00300B8C" w:rsidRDefault="0025007E" w:rsidP="0025007E">
      <w:pPr>
        <w:jc w:val="both"/>
        <w:rPr>
          <w:rFonts w:ascii="Arial" w:hAnsi="Arial" w:cs="Arial"/>
          <w:lang w:val="nl-BE"/>
        </w:rPr>
      </w:pPr>
      <w:r w:rsidRPr="00300B8C">
        <w:rPr>
          <w:rFonts w:ascii="Arial" w:hAnsi="Arial" w:cs="Arial"/>
          <w:lang w:val="nl-NL"/>
        </w:rPr>
        <w:lastRenderedPageBreak/>
        <w:t xml:space="preserve">Het permanente Secretariaat van het Fonds wordt waargenomen door </w:t>
      </w:r>
      <w:r w:rsidR="00403877" w:rsidRPr="00300B8C">
        <w:rPr>
          <w:rFonts w:ascii="Arial" w:hAnsi="Arial" w:cs="Arial"/>
          <w:lang w:val="nl-NL"/>
        </w:rPr>
        <w:t>VIVAQUA</w:t>
      </w:r>
      <w:r w:rsidRPr="00300B8C">
        <w:rPr>
          <w:rFonts w:ascii="Arial" w:hAnsi="Arial" w:cs="Arial"/>
          <w:lang w:val="nl-NL"/>
        </w:rPr>
        <w:t>, de operator die verantwoordelijk is voor de distributie en de afvoer van het water in het Brusselse Hoofdstedelijk Gewest.</w:t>
      </w:r>
    </w:p>
    <w:p w14:paraId="458B6836"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u w:val="single"/>
          <w:lang w:val="nl-BE" w:eastAsia="fr-FR"/>
        </w:rPr>
      </w:pPr>
      <w:r w:rsidRPr="00300B8C">
        <w:rPr>
          <w:rFonts w:ascii="Arial" w:eastAsia="SimSun" w:hAnsi="Arial" w:cs="Arial"/>
          <w:sz w:val="20"/>
          <w:szCs w:val="20"/>
          <w:u w:val="single"/>
          <w:lang w:val="nl-NL" w:eastAsia="fr-FR"/>
        </w:rPr>
        <w:t>Ter informatie</w:t>
      </w:r>
      <w:r w:rsidRPr="00300B8C">
        <w:rPr>
          <w:rFonts w:ascii="Arial" w:eastAsia="SimSun" w:hAnsi="Arial" w:cs="Arial"/>
          <w:sz w:val="20"/>
          <w:szCs w:val="20"/>
          <w:lang w:val="nl-NL" w:eastAsia="fr-FR"/>
        </w:rPr>
        <w:t xml:space="preserve"> </w:t>
      </w:r>
    </w:p>
    <w:p w14:paraId="1029CAD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2E57712C"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Neem voor aanvullende informatie en/of voor de indiening van een dossier contact op met de personen die vermeld worden in punt 5 "Indiening van het dossier en inlichtingen" van deze projectoproep.</w:t>
      </w:r>
    </w:p>
    <w:p w14:paraId="6B9D815E" w14:textId="77777777" w:rsidR="0025007E" w:rsidRPr="00300B8C" w:rsidRDefault="0025007E" w:rsidP="0025007E">
      <w:pPr>
        <w:rPr>
          <w:rFonts w:ascii="Arial" w:hAnsi="Arial" w:cs="Arial"/>
          <w:lang w:val="nl-BE"/>
        </w:rPr>
      </w:pPr>
    </w:p>
    <w:p w14:paraId="1478F1EE" w14:textId="77777777" w:rsidR="0025007E" w:rsidRPr="00300B8C" w:rsidRDefault="0025007E" w:rsidP="0025007E">
      <w:pPr>
        <w:pStyle w:val="Titre2"/>
        <w:rPr>
          <w:rFonts w:cs="Arial"/>
          <w:lang w:val="nl-BE"/>
        </w:rPr>
      </w:pPr>
      <w:bookmarkStart w:id="15" w:name="_Toc3209804"/>
      <w:r w:rsidRPr="00300B8C">
        <w:rPr>
          <w:rFonts w:cs="Arial"/>
          <w:lang w:val="nl-NL"/>
        </w:rPr>
        <w:t>3.2. Selectieprocedure</w:t>
      </w:r>
      <w:bookmarkEnd w:id="15"/>
    </w:p>
    <w:p w14:paraId="7EE5F7D2" w14:textId="77777777" w:rsidR="0025007E" w:rsidRPr="00300B8C" w:rsidRDefault="0025007E" w:rsidP="0025007E">
      <w:pPr>
        <w:spacing w:after="0" w:line="240" w:lineRule="auto"/>
        <w:rPr>
          <w:rFonts w:ascii="Arial" w:hAnsi="Arial" w:cs="Arial"/>
          <w:color w:val="00B050"/>
          <w:lang w:val="nl-BE"/>
        </w:rPr>
      </w:pPr>
    </w:p>
    <w:p w14:paraId="5761349D" w14:textId="77777777" w:rsidR="0025007E" w:rsidRPr="00300B8C" w:rsidRDefault="0025007E" w:rsidP="0025007E">
      <w:pPr>
        <w:spacing w:after="0" w:line="240" w:lineRule="auto"/>
        <w:jc w:val="both"/>
        <w:rPr>
          <w:rFonts w:ascii="Arial" w:hAnsi="Arial" w:cs="Arial"/>
          <w:color w:val="00B050"/>
          <w:lang w:val="nl-BE"/>
        </w:rPr>
      </w:pPr>
      <w:r w:rsidRPr="00300B8C">
        <w:rPr>
          <w:rFonts w:ascii="Arial" w:hAnsi="Arial" w:cs="Arial"/>
          <w:lang w:val="nl-NL"/>
        </w:rPr>
        <w:t>De ontvankelijkheid van de dossiers zal op basis van specifieke aanvaardingscriteria (zie punt 4.1) onderzocht worden door het selectiecomité waarvan sprake is in artikel 3, §1, van het Besluit. Het selectiecomité deelt kandidaat-organisaties onmiddellijk mee of hun project ontvankelijk is.</w:t>
      </w:r>
    </w:p>
    <w:p w14:paraId="472C58A8" w14:textId="77777777" w:rsidR="0025007E" w:rsidRPr="00300B8C" w:rsidRDefault="0025007E" w:rsidP="0025007E">
      <w:pPr>
        <w:spacing w:after="0" w:line="240" w:lineRule="auto"/>
        <w:jc w:val="both"/>
        <w:rPr>
          <w:rFonts w:ascii="Arial" w:hAnsi="Arial" w:cs="Arial"/>
          <w:lang w:val="nl-BE"/>
        </w:rPr>
      </w:pPr>
    </w:p>
    <w:p w14:paraId="0B51F4E9"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 xml:space="preserve">De ontvankelijk geachte dossiers zullen door het selectiecomité onderzocht worden op basis van specifieke selectiecriteria (zie punt 4.2). Indien nodig kan dit comité aan de </w:t>
      </w:r>
      <w:proofErr w:type="spellStart"/>
      <w:r w:rsidRPr="00300B8C">
        <w:rPr>
          <w:rFonts w:ascii="Arial" w:hAnsi="Arial" w:cs="Arial"/>
          <w:lang w:val="nl-NL"/>
        </w:rPr>
        <w:t>projectdragende</w:t>
      </w:r>
      <w:proofErr w:type="spellEnd"/>
      <w:r w:rsidRPr="00300B8C">
        <w:rPr>
          <w:rFonts w:ascii="Arial" w:hAnsi="Arial" w:cs="Arial"/>
          <w:lang w:val="nl-NL"/>
        </w:rPr>
        <w:t xml:space="preserve"> organisatie aanvullende informatie vragen om het dossier te verhelderen. Het selectiecomité stelt de lijst op van projecten die door het Fonds zullen worden gefinancierd, met vermelding van het bedrag dat hen elk afzonderlijk zal worden toegekend.</w:t>
      </w:r>
    </w:p>
    <w:p w14:paraId="622D33E2" w14:textId="77777777" w:rsidR="0025007E" w:rsidRPr="00300B8C" w:rsidRDefault="0025007E" w:rsidP="0025007E">
      <w:pPr>
        <w:spacing w:after="0" w:line="240" w:lineRule="auto"/>
        <w:jc w:val="both"/>
        <w:rPr>
          <w:rFonts w:ascii="Arial" w:hAnsi="Arial" w:cs="Arial"/>
          <w:lang w:val="nl-BE"/>
        </w:rPr>
      </w:pPr>
    </w:p>
    <w:p w14:paraId="7B2C4981"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Tegen het niet-selecteren van een project kan geen beroep worden aangetekend.</w:t>
      </w:r>
    </w:p>
    <w:p w14:paraId="6D0CC2FC" w14:textId="77777777" w:rsidR="0025007E" w:rsidRPr="00300B8C" w:rsidRDefault="0025007E" w:rsidP="0025007E">
      <w:pPr>
        <w:spacing w:after="0" w:line="240" w:lineRule="auto"/>
        <w:jc w:val="both"/>
        <w:rPr>
          <w:rFonts w:ascii="Arial" w:hAnsi="Arial" w:cs="Arial"/>
          <w:lang w:val="nl-BE"/>
        </w:rPr>
      </w:pPr>
    </w:p>
    <w:p w14:paraId="1DA137C2"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u w:val="single"/>
          <w:lang w:val="nl-NL" w:eastAsia="fr-FR"/>
        </w:rPr>
        <w:t>Ter informatie</w:t>
      </w:r>
      <w:r w:rsidRPr="00300B8C">
        <w:rPr>
          <w:rFonts w:ascii="Arial" w:eastAsia="SimSun" w:hAnsi="Arial" w:cs="Arial"/>
          <w:sz w:val="20"/>
          <w:szCs w:val="20"/>
          <w:lang w:val="nl-NL" w:eastAsia="fr-FR"/>
        </w:rPr>
        <w:t xml:space="preserve"> </w:t>
      </w:r>
    </w:p>
    <w:p w14:paraId="4CE4CAD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0046913F"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Het selectiecomité bestaat uit:</w:t>
      </w:r>
    </w:p>
    <w:p w14:paraId="2E3ECA05"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eastAsia="fr-FR"/>
        </w:rPr>
      </w:pPr>
      <w:r w:rsidRPr="00300B8C">
        <w:rPr>
          <w:rFonts w:ascii="Arial" w:eastAsia="SimSun" w:hAnsi="Arial" w:cs="Arial"/>
          <w:sz w:val="20"/>
          <w:szCs w:val="20"/>
          <w:lang w:val="nl-NL" w:eastAsia="fr-FR"/>
        </w:rPr>
        <w:t>1° voor de openbare sector:</w:t>
      </w:r>
    </w:p>
    <w:p w14:paraId="39D8FB22" w14:textId="77777777" w:rsidR="0025007E" w:rsidRPr="00300B8C" w:rsidRDefault="0025007E" w:rsidP="0025007E">
      <w:pPr>
        <w:pStyle w:val="Paragraphedeliste"/>
        <w:numPr>
          <w:ilvl w:val="0"/>
          <w:numId w:val="22"/>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een vertegenwoordiger van het Brussels Instituut voor Milieubeheer (Leefmilieu Brussel - BIM);</w:t>
      </w:r>
    </w:p>
    <w:p w14:paraId="54271CFE" w14:textId="77777777" w:rsidR="0025007E" w:rsidRPr="00300B8C" w:rsidRDefault="0025007E" w:rsidP="0025007E">
      <w:pPr>
        <w:pStyle w:val="Paragraphedeliste"/>
        <w:numPr>
          <w:ilvl w:val="0"/>
          <w:numId w:val="22"/>
        </w:numPr>
        <w:shd w:val="clear" w:color="auto" w:fill="C7DCE9"/>
        <w:spacing w:after="0" w:line="240" w:lineRule="auto"/>
        <w:jc w:val="both"/>
        <w:rPr>
          <w:rFonts w:ascii="Arial" w:eastAsia="SimSun" w:hAnsi="Arial" w:cs="Arial"/>
          <w:sz w:val="20"/>
          <w:szCs w:val="20"/>
          <w:lang w:eastAsia="fr-FR"/>
        </w:rPr>
      </w:pPr>
      <w:r w:rsidRPr="00300B8C">
        <w:rPr>
          <w:rFonts w:ascii="Arial" w:eastAsia="SimSun" w:hAnsi="Arial" w:cs="Arial"/>
          <w:sz w:val="20"/>
          <w:szCs w:val="20"/>
          <w:lang w:val="nl-NL" w:eastAsia="fr-FR"/>
        </w:rPr>
        <w:t xml:space="preserve">een vertegenwoordiger van </w:t>
      </w:r>
      <w:r w:rsidR="00935247" w:rsidRPr="00300B8C">
        <w:rPr>
          <w:rFonts w:ascii="Arial" w:eastAsia="SimSun" w:hAnsi="Arial" w:cs="Arial"/>
          <w:sz w:val="20"/>
          <w:szCs w:val="20"/>
          <w:lang w:val="nl-NL" w:eastAsia="fr-FR"/>
        </w:rPr>
        <w:t>VIVAQUA</w:t>
      </w:r>
      <w:r w:rsidRPr="00300B8C">
        <w:rPr>
          <w:rFonts w:ascii="Arial" w:eastAsia="SimSun" w:hAnsi="Arial" w:cs="Arial"/>
          <w:sz w:val="20"/>
          <w:szCs w:val="20"/>
          <w:lang w:val="nl-NL" w:eastAsia="fr-FR"/>
        </w:rPr>
        <w:t>;</w:t>
      </w:r>
    </w:p>
    <w:p w14:paraId="7B902DB6" w14:textId="77777777" w:rsidR="0025007E" w:rsidRPr="00300B8C" w:rsidRDefault="0025007E" w:rsidP="0025007E">
      <w:pPr>
        <w:pStyle w:val="Paragraphedeliste"/>
        <w:numPr>
          <w:ilvl w:val="0"/>
          <w:numId w:val="22"/>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een vertegenwoordiger van de minister die bevoegd is voor het waterbeleid;</w:t>
      </w:r>
    </w:p>
    <w:p w14:paraId="65369F7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7B909E46"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2° voor de verenigingssector actief in het domein van het water en de internationale samenwerking:</w:t>
      </w:r>
    </w:p>
    <w:p w14:paraId="7614E1E8" w14:textId="77777777" w:rsidR="0025007E" w:rsidRPr="00300B8C" w:rsidRDefault="0025007E" w:rsidP="0025007E">
      <w:pPr>
        <w:pStyle w:val="Paragraphedeliste"/>
        <w:numPr>
          <w:ilvl w:val="0"/>
          <w:numId w:val="23"/>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ten minste een vertegenwoordiger van de Franstalige verenigingssector;</w:t>
      </w:r>
    </w:p>
    <w:p w14:paraId="1A2B7280" w14:textId="77777777" w:rsidR="0025007E" w:rsidRPr="00300B8C" w:rsidRDefault="0025007E" w:rsidP="0025007E">
      <w:pPr>
        <w:pStyle w:val="Paragraphedeliste"/>
        <w:numPr>
          <w:ilvl w:val="0"/>
          <w:numId w:val="23"/>
        </w:numPr>
        <w:shd w:val="clear" w:color="auto" w:fill="C7DCE9"/>
        <w:spacing w:after="0" w:line="240" w:lineRule="auto"/>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ten minste een vertegenwoordiger van de Nederlandstalige verenigingssector;</w:t>
      </w:r>
    </w:p>
    <w:p w14:paraId="0FD45DA9"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6119E8F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3° voor de sociale partners: twee vertegenwoordigers van de Economische en Sociale Raad voor het Brusselse Hoofdstedelijk Gewest;</w:t>
      </w:r>
    </w:p>
    <w:p w14:paraId="3A0B645C"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6215F756"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4° de vertegenwoordigers van kandidaat-organisaties voor de projectoproep mogen geen zitting hebben in het selectiecomité.</w:t>
      </w:r>
    </w:p>
    <w:p w14:paraId="7FBE76E1"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48E3915F"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Het voorzitterschap van het comité wordt waargenomen door de vertegenwoordiger van de minister die bevoegd is voor het waterbeleid.</w:t>
      </w:r>
    </w:p>
    <w:p w14:paraId="5D4CB843"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6345B881"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 xml:space="preserve">Het comité kan zich op het advies van deskundigen baseren bij het formuleren van een voorstel van te financieren projecten. </w:t>
      </w:r>
    </w:p>
    <w:p w14:paraId="04C428B9"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p>
    <w:p w14:paraId="745AFE58" w14:textId="77777777" w:rsidR="0025007E" w:rsidRPr="00300B8C"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300B8C">
        <w:rPr>
          <w:rFonts w:ascii="Arial" w:eastAsia="SimSun" w:hAnsi="Arial" w:cs="Arial"/>
          <w:sz w:val="20"/>
          <w:szCs w:val="20"/>
          <w:lang w:val="nl-NL" w:eastAsia="fr-FR"/>
        </w:rPr>
        <w:t>(Artikelen 3, §1, en 6, § 2, van het Besluit).</w:t>
      </w:r>
    </w:p>
    <w:p w14:paraId="61DC7E90" w14:textId="77777777" w:rsidR="0025007E" w:rsidRPr="00300B8C" w:rsidRDefault="0025007E" w:rsidP="0025007E">
      <w:pPr>
        <w:rPr>
          <w:rFonts w:ascii="Arial" w:hAnsi="Arial" w:cs="Arial"/>
          <w:color w:val="00B050"/>
          <w:lang w:val="nl-BE"/>
        </w:rPr>
      </w:pPr>
    </w:p>
    <w:p w14:paraId="62F0393F" w14:textId="77777777" w:rsidR="0025007E" w:rsidRPr="00300B8C" w:rsidRDefault="0025007E" w:rsidP="0025007E">
      <w:pPr>
        <w:pStyle w:val="Titre2"/>
        <w:rPr>
          <w:rFonts w:cs="Arial"/>
          <w:lang w:val="nl-BE"/>
        </w:rPr>
      </w:pPr>
      <w:bookmarkStart w:id="16" w:name="_Toc3209805"/>
      <w:r w:rsidRPr="00300B8C">
        <w:rPr>
          <w:rFonts w:cs="Arial"/>
          <w:lang w:val="nl-NL"/>
        </w:rPr>
        <w:t>3.3 Administratieve procedure voor de toekenning van de financiering</w:t>
      </w:r>
      <w:bookmarkEnd w:id="16"/>
    </w:p>
    <w:p w14:paraId="34D1050C" w14:textId="77777777" w:rsidR="0025007E" w:rsidRPr="00300B8C" w:rsidRDefault="0025007E" w:rsidP="0025007E">
      <w:pPr>
        <w:spacing w:after="0" w:line="240" w:lineRule="auto"/>
        <w:rPr>
          <w:rFonts w:ascii="Arial" w:hAnsi="Arial" w:cs="Arial"/>
          <w:color w:val="00B050"/>
          <w:lang w:val="nl-BE"/>
        </w:rPr>
      </w:pPr>
    </w:p>
    <w:p w14:paraId="51BB6B0F"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lastRenderedPageBreak/>
        <w:t xml:space="preserve">Na de selectie van de projecten deelt het selectiecomité de uitgekozen projecten en het bedrag van de financiering voor elk project officieel mee aan </w:t>
      </w:r>
      <w:r w:rsidR="00935247" w:rsidRPr="00300B8C">
        <w:rPr>
          <w:rFonts w:ascii="Arial" w:hAnsi="Arial" w:cs="Arial"/>
          <w:lang w:val="nl-NL"/>
        </w:rPr>
        <w:t>VIVAQUA</w:t>
      </w:r>
      <w:r w:rsidRPr="00300B8C">
        <w:rPr>
          <w:rFonts w:ascii="Arial" w:hAnsi="Arial" w:cs="Arial"/>
          <w:lang w:val="nl-NL"/>
        </w:rPr>
        <w:t xml:space="preserve">. </w:t>
      </w:r>
    </w:p>
    <w:p w14:paraId="1E070627" w14:textId="77777777" w:rsidR="0025007E" w:rsidRPr="00300B8C" w:rsidRDefault="0025007E" w:rsidP="0025007E">
      <w:pPr>
        <w:spacing w:after="0" w:line="240" w:lineRule="auto"/>
        <w:jc w:val="both"/>
        <w:rPr>
          <w:rFonts w:ascii="Arial" w:hAnsi="Arial" w:cs="Arial"/>
          <w:lang w:val="nl-BE"/>
        </w:rPr>
      </w:pPr>
    </w:p>
    <w:p w14:paraId="0E83C8A2" w14:textId="77777777" w:rsidR="00051252" w:rsidRPr="00300B8C" w:rsidRDefault="0025007E" w:rsidP="0016430E">
      <w:pPr>
        <w:jc w:val="both"/>
        <w:rPr>
          <w:rFonts w:ascii="Arial" w:hAnsi="Arial" w:cs="Arial"/>
          <w:color w:val="FF0000"/>
          <w:lang w:val="nl-NL"/>
        </w:rPr>
      </w:pPr>
      <w:r w:rsidRPr="00300B8C">
        <w:rPr>
          <w:rFonts w:ascii="Arial" w:hAnsi="Arial" w:cs="Arial"/>
          <w:lang w:val="nl-NL"/>
        </w:rPr>
        <w:t xml:space="preserve">Terzelfder tijd legt het selectiecomité een overeenkomst houdende de toekenningsregels voor de financiering (hierna "de Overeenkomst" genoemd) ter ondertekening voor aan </w:t>
      </w:r>
      <w:r w:rsidR="00935247" w:rsidRPr="00300B8C">
        <w:rPr>
          <w:rFonts w:ascii="Arial" w:hAnsi="Arial" w:cs="Arial"/>
          <w:lang w:val="nl-NL"/>
        </w:rPr>
        <w:t>VIVAQUA</w:t>
      </w:r>
      <w:r w:rsidRPr="00300B8C">
        <w:rPr>
          <w:rFonts w:ascii="Arial" w:hAnsi="Arial" w:cs="Arial"/>
          <w:lang w:val="nl-NL"/>
        </w:rPr>
        <w:t>, Leefmilieu Brussel - BIM en de dragende organisaties van de geselecteerde projecten.</w:t>
      </w:r>
      <w:r w:rsidRPr="00300B8C">
        <w:rPr>
          <w:rFonts w:ascii="Arial" w:hAnsi="Arial" w:cs="Arial"/>
          <w:color w:val="FF0000"/>
          <w:lang w:val="nl-NL"/>
        </w:rPr>
        <w:t xml:space="preserve"> </w:t>
      </w:r>
    </w:p>
    <w:p w14:paraId="70B4A6BF" w14:textId="77777777" w:rsidR="00EC722D" w:rsidRDefault="00051252" w:rsidP="00E020DE">
      <w:pPr>
        <w:jc w:val="both"/>
        <w:rPr>
          <w:rFonts w:ascii="Arial" w:hAnsi="Arial" w:cs="Arial"/>
          <w:lang w:val="nl-NL"/>
        </w:rPr>
      </w:pPr>
      <w:r w:rsidRPr="00300B8C">
        <w:rPr>
          <w:rFonts w:ascii="Arial" w:hAnsi="Arial" w:cs="Arial"/>
          <w:lang w:val="nl-NL"/>
        </w:rPr>
        <w:t xml:space="preserve">Het selectiecomité mag een aanpassing </w:t>
      </w:r>
      <w:r w:rsidR="004D1B32" w:rsidRPr="00300B8C">
        <w:rPr>
          <w:rFonts w:ascii="Arial" w:hAnsi="Arial" w:cs="Arial"/>
          <w:lang w:val="nl-NL"/>
        </w:rPr>
        <w:t xml:space="preserve">aanvragen </w:t>
      </w:r>
      <w:r w:rsidRPr="00300B8C">
        <w:rPr>
          <w:rFonts w:ascii="Arial" w:hAnsi="Arial" w:cs="Arial"/>
          <w:lang w:val="nl-NL"/>
        </w:rPr>
        <w:t xml:space="preserve">van </w:t>
      </w:r>
      <w:r w:rsidR="004D1B32" w:rsidRPr="00300B8C">
        <w:rPr>
          <w:rFonts w:ascii="Arial" w:hAnsi="Arial" w:cs="Arial"/>
          <w:lang w:val="nl-NL"/>
        </w:rPr>
        <w:t xml:space="preserve">het interventieaandeel in </w:t>
      </w:r>
      <w:r w:rsidRPr="00300B8C">
        <w:rPr>
          <w:rFonts w:ascii="Arial" w:hAnsi="Arial" w:cs="Arial"/>
          <w:lang w:val="nl-NL"/>
        </w:rPr>
        <w:t xml:space="preserve">het budget </w:t>
      </w:r>
      <w:r w:rsidR="004D1B32" w:rsidRPr="00300B8C">
        <w:rPr>
          <w:rFonts w:ascii="Arial" w:hAnsi="Arial" w:cs="Arial"/>
          <w:lang w:val="nl-NL"/>
        </w:rPr>
        <w:t xml:space="preserve">neergelegd door de </w:t>
      </w:r>
      <w:r w:rsidRPr="00300B8C">
        <w:rPr>
          <w:rFonts w:ascii="Arial" w:hAnsi="Arial" w:cs="Arial"/>
          <w:lang w:val="nl-NL"/>
        </w:rPr>
        <w:t xml:space="preserve">projectdragers in de hypothese dat 1 of meerdere projecten het verdienen om geselecteerd te worden omwille van hun kwaliteit en omwille van de selectiecriteria die aanvaardbaard zijn maar die niet kunnen geselecteerd worden omwille van de gevraagde bedragen in het licht van de beschikbaarheid van het Fonds. </w:t>
      </w:r>
      <w:r w:rsidR="00EC722D" w:rsidRPr="00300B8C">
        <w:rPr>
          <w:rFonts w:ascii="Arial" w:hAnsi="Arial" w:cs="Arial"/>
          <w:lang w:val="nl-NL"/>
        </w:rPr>
        <w:t>Het is vervolgens aan de projectdragers om een ​​alternatieve financieringsbron of een aanpassing van de projectomvang te overwegen om deze aanpassing te compenseren.</w:t>
      </w:r>
    </w:p>
    <w:p w14:paraId="5D6DDA8E" w14:textId="77777777" w:rsidR="00BF0E12" w:rsidRPr="00300B8C" w:rsidRDefault="00BF0E12" w:rsidP="00EC722D">
      <w:pPr>
        <w:rPr>
          <w:rFonts w:ascii="Arial" w:hAnsi="Arial" w:cs="Arial"/>
          <w:lang w:val="nl-NL"/>
        </w:rPr>
      </w:pPr>
    </w:p>
    <w:p w14:paraId="5A666C73" w14:textId="77777777" w:rsidR="0025007E" w:rsidRPr="00300B8C" w:rsidRDefault="0025007E" w:rsidP="0025007E">
      <w:pPr>
        <w:pStyle w:val="Titre2"/>
        <w:rPr>
          <w:rFonts w:cs="Arial"/>
          <w:lang w:val="nl-BE"/>
        </w:rPr>
      </w:pPr>
      <w:bookmarkStart w:id="17" w:name="_Toc3209806"/>
      <w:r w:rsidRPr="00300B8C">
        <w:rPr>
          <w:rFonts w:cs="Arial"/>
          <w:lang w:val="nl-NL"/>
        </w:rPr>
        <w:t>3.4. Administratieve procedure voor de toekenning van de financiering</w:t>
      </w:r>
      <w:bookmarkEnd w:id="17"/>
    </w:p>
    <w:p w14:paraId="265B6314" w14:textId="77777777" w:rsidR="0025007E" w:rsidRPr="00300B8C" w:rsidRDefault="0025007E" w:rsidP="0025007E">
      <w:pPr>
        <w:rPr>
          <w:rFonts w:ascii="Arial" w:hAnsi="Arial" w:cs="Arial"/>
          <w:color w:val="00B050"/>
          <w:lang w:val="nl-BE"/>
        </w:rPr>
      </w:pPr>
    </w:p>
    <w:p w14:paraId="1AF4ADF1"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Het selectiecomité bepaalt in de Overeenkomst de voorwaarden voor de vereffening van de financiering alsook de termijn voor het indienen van de schuldvordering op het Secretariaat.</w:t>
      </w:r>
    </w:p>
    <w:p w14:paraId="37C1A874" w14:textId="77777777" w:rsidR="0025007E" w:rsidRPr="00300B8C" w:rsidRDefault="0025007E" w:rsidP="0025007E">
      <w:pPr>
        <w:spacing w:after="0" w:line="240" w:lineRule="auto"/>
        <w:jc w:val="both"/>
        <w:rPr>
          <w:rFonts w:ascii="Arial" w:hAnsi="Arial" w:cs="Arial"/>
          <w:color w:val="00B050"/>
          <w:lang w:val="nl-BE"/>
        </w:rPr>
      </w:pPr>
    </w:p>
    <w:p w14:paraId="1B6842EF"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De financiering wordt opgesplitst in twee of drie schijven, naargelang van de duur van het project en het bedrag van de toegekende financiering:</w:t>
      </w:r>
    </w:p>
    <w:p w14:paraId="09DC87AB" w14:textId="77777777" w:rsidR="0025007E" w:rsidRPr="00300B8C" w:rsidRDefault="0025007E" w:rsidP="0025007E">
      <w:pPr>
        <w:spacing w:after="0" w:line="240" w:lineRule="auto"/>
        <w:jc w:val="both"/>
        <w:rPr>
          <w:rFonts w:ascii="Arial" w:hAnsi="Arial" w:cs="Arial"/>
          <w:lang w:val="nl-BE"/>
        </w:rPr>
      </w:pPr>
    </w:p>
    <w:p w14:paraId="6C4D717A" w14:textId="77777777" w:rsidR="0025007E" w:rsidRPr="00300B8C" w:rsidRDefault="0025007E" w:rsidP="0025007E">
      <w:pPr>
        <w:pStyle w:val="Paragraphedeliste"/>
        <w:numPr>
          <w:ilvl w:val="0"/>
          <w:numId w:val="10"/>
        </w:numPr>
        <w:spacing w:after="0" w:line="240" w:lineRule="auto"/>
        <w:jc w:val="both"/>
        <w:rPr>
          <w:rFonts w:ascii="Arial" w:hAnsi="Arial" w:cs="Arial"/>
          <w:lang w:val="nl-BE"/>
        </w:rPr>
      </w:pPr>
      <w:r w:rsidRPr="00300B8C">
        <w:rPr>
          <w:rFonts w:ascii="Arial" w:hAnsi="Arial" w:cs="Arial"/>
          <w:lang w:val="nl-NL"/>
        </w:rPr>
        <w:t>de eerste schijf moet als een voorschot worden beschouwd. Er moet een schuldvordering voor dit bedrag naar het Secretariaat worden verzonden zodra de Organisatie de officiële beslissing om de financiering toe te kennen, heeft ontvangen en zij de overeenkomst heeft ondertekend en teruggestuurd naar het Secretariaat;</w:t>
      </w:r>
    </w:p>
    <w:p w14:paraId="720744A9" w14:textId="77777777" w:rsidR="0025007E" w:rsidRPr="00300B8C" w:rsidRDefault="0025007E" w:rsidP="0025007E">
      <w:pPr>
        <w:pStyle w:val="Paragraphedeliste"/>
        <w:numPr>
          <w:ilvl w:val="0"/>
          <w:numId w:val="10"/>
        </w:numPr>
        <w:spacing w:after="0" w:line="240" w:lineRule="auto"/>
        <w:jc w:val="both"/>
        <w:rPr>
          <w:rFonts w:ascii="Arial" w:hAnsi="Arial" w:cs="Arial"/>
          <w:lang w:val="nl-BE"/>
        </w:rPr>
      </w:pPr>
      <w:r w:rsidRPr="00300B8C">
        <w:rPr>
          <w:rFonts w:ascii="Arial" w:hAnsi="Arial" w:cs="Arial"/>
          <w:lang w:val="nl-NL"/>
        </w:rPr>
        <w:t>indien dat zo bepaald is in de selectiebeslissing, zal de tweede schijf die in deze overeenkomst wordt beschreven, betaald worden na ontvangst van een staat van voortgang van het project en een schuldvordering;</w:t>
      </w:r>
    </w:p>
    <w:p w14:paraId="1BE2049A" w14:textId="77777777" w:rsidR="0025007E" w:rsidRPr="00300B8C" w:rsidRDefault="0025007E" w:rsidP="0025007E">
      <w:pPr>
        <w:pStyle w:val="Paragraphedeliste"/>
        <w:numPr>
          <w:ilvl w:val="0"/>
          <w:numId w:val="10"/>
        </w:numPr>
        <w:spacing w:after="0" w:line="240" w:lineRule="auto"/>
        <w:jc w:val="both"/>
        <w:rPr>
          <w:rFonts w:ascii="Arial" w:hAnsi="Arial" w:cs="Arial"/>
        </w:rPr>
      </w:pPr>
      <w:r w:rsidRPr="00300B8C">
        <w:rPr>
          <w:rFonts w:ascii="Arial" w:hAnsi="Arial" w:cs="Arial"/>
          <w:lang w:val="nl-NL"/>
        </w:rPr>
        <w:t xml:space="preserve">het saldo van de financiering wordt betaald wanneer het project voltooid is en het begeleidingscomité in het bezit gesteld is van het specifieke </w:t>
      </w:r>
      <w:proofErr w:type="spellStart"/>
      <w:r w:rsidRPr="00300B8C">
        <w:rPr>
          <w:rFonts w:ascii="Arial" w:hAnsi="Arial" w:cs="Arial"/>
          <w:lang w:val="nl-NL"/>
        </w:rPr>
        <w:t>activiteitsverslag</w:t>
      </w:r>
      <w:proofErr w:type="spellEnd"/>
      <w:r w:rsidRPr="00300B8C">
        <w:rPr>
          <w:rFonts w:ascii="Arial" w:hAnsi="Arial" w:cs="Arial"/>
          <w:lang w:val="nl-NL"/>
        </w:rPr>
        <w:t xml:space="preserve"> voor het project, evenals van een financiële balans met de ontvangsten en uitgaven van het project en hun bewijsstukken. Alle nodige documenten moeten ter plaatse kunnen worden gecontroleerd. </w:t>
      </w:r>
    </w:p>
    <w:p w14:paraId="48D74F80" w14:textId="77777777" w:rsidR="0025007E" w:rsidRPr="00300B8C" w:rsidRDefault="0025007E" w:rsidP="0025007E">
      <w:pPr>
        <w:pStyle w:val="Paragraphedeliste"/>
        <w:spacing w:after="0" w:line="240" w:lineRule="auto"/>
        <w:jc w:val="both"/>
        <w:rPr>
          <w:rFonts w:ascii="Arial" w:hAnsi="Arial" w:cs="Arial"/>
        </w:rPr>
      </w:pPr>
    </w:p>
    <w:p w14:paraId="0711CD40"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Na ontvangst van de schuldvordering zal het nog minimaal een maand duren vóór het bedrag van de financiering op de rekening van de begunstigde wordt gestort.</w:t>
      </w:r>
    </w:p>
    <w:p w14:paraId="50FBCB5E" w14:textId="77777777" w:rsidR="0025007E" w:rsidRPr="00300B8C" w:rsidRDefault="0025007E" w:rsidP="0025007E">
      <w:pPr>
        <w:spacing w:after="0" w:line="240" w:lineRule="auto"/>
        <w:ind w:left="360"/>
        <w:jc w:val="both"/>
        <w:rPr>
          <w:rFonts w:ascii="Arial" w:hAnsi="Arial" w:cs="Arial"/>
          <w:lang w:val="nl-BE"/>
        </w:rPr>
      </w:pPr>
    </w:p>
    <w:p w14:paraId="66B5BB0D"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b/>
          <w:bCs/>
          <w:lang w:val="nl-NL"/>
        </w:rPr>
        <w:t>Het volledige bedrag van de toegekende financiering</w:t>
      </w:r>
      <w:r w:rsidRPr="00300B8C">
        <w:rPr>
          <w:rFonts w:ascii="Arial" w:hAnsi="Arial" w:cs="Arial"/>
          <w:lang w:val="nl-NL"/>
        </w:rPr>
        <w:t xml:space="preserve">, vermeld in de Overeenkomst, wordt pas vereffend wanneer de begunstigde </w:t>
      </w:r>
      <w:r w:rsidRPr="00300B8C">
        <w:rPr>
          <w:rFonts w:ascii="Arial" w:hAnsi="Arial" w:cs="Arial"/>
          <w:b/>
          <w:bCs/>
          <w:lang w:val="nl-NL"/>
        </w:rPr>
        <w:t>werkelijk gedane uitgaven</w:t>
      </w:r>
      <w:r w:rsidRPr="00300B8C">
        <w:rPr>
          <w:rFonts w:ascii="Arial" w:hAnsi="Arial" w:cs="Arial"/>
          <w:lang w:val="nl-NL"/>
        </w:rPr>
        <w:t xml:space="preserve"> kan bewijzen die door het begeleidingscomité zijn aanvaard</w:t>
      </w:r>
      <w:r w:rsidRPr="00300B8C">
        <w:rPr>
          <w:rFonts w:ascii="Arial" w:hAnsi="Arial" w:cs="Arial"/>
          <w:b/>
          <w:bCs/>
          <w:lang w:val="nl-NL"/>
        </w:rPr>
        <w:t>.</w:t>
      </w:r>
    </w:p>
    <w:p w14:paraId="64D5BCC2" w14:textId="77777777" w:rsidR="0025007E" w:rsidRPr="00300B8C" w:rsidRDefault="0025007E" w:rsidP="0025007E">
      <w:pPr>
        <w:spacing w:after="0" w:line="240" w:lineRule="auto"/>
        <w:jc w:val="both"/>
        <w:rPr>
          <w:rFonts w:ascii="Arial" w:hAnsi="Arial" w:cs="Arial"/>
          <w:lang w:val="nl-BE"/>
        </w:rPr>
      </w:pPr>
    </w:p>
    <w:p w14:paraId="76B752EA" w14:textId="77777777" w:rsidR="00EF2092" w:rsidRPr="00300B8C" w:rsidRDefault="00EF2092" w:rsidP="0025007E">
      <w:pPr>
        <w:spacing w:after="0" w:line="240" w:lineRule="auto"/>
        <w:jc w:val="both"/>
        <w:rPr>
          <w:rFonts w:ascii="Arial" w:hAnsi="Arial" w:cs="Arial"/>
          <w:lang w:val="nl-NL"/>
        </w:rPr>
      </w:pPr>
    </w:p>
    <w:p w14:paraId="71F4BF2F"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Om aanvaard te worden, moeten de uitgaven aan de volgende voorwaarden voldoen:</w:t>
      </w:r>
    </w:p>
    <w:p w14:paraId="555768BB" w14:textId="77777777" w:rsidR="0025007E" w:rsidRPr="00300B8C" w:rsidRDefault="0025007E" w:rsidP="0025007E">
      <w:pPr>
        <w:spacing w:after="0" w:line="240" w:lineRule="auto"/>
        <w:jc w:val="both"/>
        <w:rPr>
          <w:rFonts w:ascii="Arial" w:hAnsi="Arial" w:cs="Arial"/>
          <w:lang w:val="nl-BE"/>
        </w:rPr>
      </w:pPr>
    </w:p>
    <w:p w14:paraId="1559B51D"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ze moeten rechtstreeks toe te schrijven zijn aan het project;</w:t>
      </w:r>
    </w:p>
    <w:p w14:paraId="2D85D195"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de administratieve kosten mogen niet hoger zijn dan 10 % van het totaalbedrag van het project (art. 7, §1, 5°). Daarom is het belangrijk dat u bij het opstellen van het budget aandacht schenkt aan de categorieën van uitgaven waarvoor u de (co)financiering wenst aan te vragen;</w:t>
      </w:r>
    </w:p>
    <w:p w14:paraId="01C615E0"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lastRenderedPageBreak/>
        <w:t>de uitgaven werden gedaan door de begunstigde van de financiering of de lokale partner(s) ervan;</w:t>
      </w:r>
    </w:p>
    <w:p w14:paraId="2741F690"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de uitgaven moeten gedaan en hun betaling moet uitgevoerd zijn tussen de begin- en de einddatum van het project;</w:t>
      </w:r>
    </w:p>
    <w:p w14:paraId="289CB108"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de uitgaven moeten gestaafd worden met bewijsstukken die voldoen aan de formele criteria, vermeld in de lijst van uitgaven die in aanmerking komen (bijlage</w:t>
      </w:r>
      <w:r w:rsidRPr="00300B8C">
        <w:rPr>
          <w:rFonts w:ascii="Arial" w:hAnsi="Arial" w:cs="Arial"/>
          <w:color w:val="FF0000"/>
          <w:lang w:val="nl-NL"/>
        </w:rPr>
        <w:t xml:space="preserve"> </w:t>
      </w:r>
      <w:r w:rsidRPr="00300B8C">
        <w:rPr>
          <w:rFonts w:ascii="Arial" w:hAnsi="Arial" w:cs="Arial"/>
          <w:lang w:val="nl-NL"/>
        </w:rPr>
        <w:t>3).</w:t>
      </w:r>
    </w:p>
    <w:p w14:paraId="1E404BA9" w14:textId="77777777" w:rsidR="0025007E" w:rsidRPr="00300B8C" w:rsidRDefault="0025007E" w:rsidP="0025007E">
      <w:pPr>
        <w:spacing w:after="0" w:line="240" w:lineRule="auto"/>
        <w:jc w:val="both"/>
        <w:rPr>
          <w:rFonts w:ascii="Arial" w:hAnsi="Arial" w:cs="Arial"/>
          <w:lang w:val="nl-BE"/>
        </w:rPr>
      </w:pPr>
    </w:p>
    <w:p w14:paraId="23A35E60"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Naargelang van de omvang van de aanvaarde uitgaven heeft de begunstigde recht op het volgende financieringsbedrag:</w:t>
      </w:r>
    </w:p>
    <w:p w14:paraId="4D684365" w14:textId="77777777" w:rsidR="0025007E" w:rsidRPr="00300B8C" w:rsidRDefault="0025007E" w:rsidP="0025007E">
      <w:pPr>
        <w:spacing w:after="0" w:line="240" w:lineRule="auto"/>
        <w:jc w:val="both"/>
        <w:rPr>
          <w:rFonts w:ascii="Arial" w:hAnsi="Arial" w:cs="Arial"/>
          <w:lang w:val="nl-BE"/>
        </w:rPr>
      </w:pPr>
    </w:p>
    <w:p w14:paraId="33EE4E36"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de aanvaarde uitgaven zijn gelijk aan of hoger dan het goedgekeurde financieringsbedrag: de begunstigde ontvangt het volledige bedrag zoals bepaald in de Overeenkomst;</w:t>
      </w:r>
    </w:p>
    <w:p w14:paraId="583B4342"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de aanvaarde uitgaven zijn lager dan het bedrag van de financiering: het uitbetaalde bedrag zal verlaagd worden tot het bedrag van de aanvaarde uitgaven, na aftrek van de 20 % eigen middelen (of die niet uitgaat van een gewestelijke openbare instelling van het Brusselse Hoofdstedelijk Gewest) en nadat werd gecontroleerd dat de administratieve kosten niet hoger zijn dan 10 % van de uiteindelijke werkelijke kosten van het project;</w:t>
      </w:r>
    </w:p>
    <w:p w14:paraId="74902C6A" w14:textId="77777777" w:rsidR="0025007E" w:rsidRPr="00300B8C" w:rsidRDefault="0025007E" w:rsidP="0025007E">
      <w:pPr>
        <w:pStyle w:val="Paragraphedeliste"/>
        <w:numPr>
          <w:ilvl w:val="0"/>
          <w:numId w:val="2"/>
        </w:numPr>
        <w:spacing w:after="0" w:line="240" w:lineRule="auto"/>
        <w:jc w:val="both"/>
        <w:rPr>
          <w:rFonts w:ascii="Arial" w:hAnsi="Arial" w:cs="Arial"/>
          <w:lang w:val="nl-BE"/>
        </w:rPr>
      </w:pPr>
      <w:r w:rsidRPr="00300B8C">
        <w:rPr>
          <w:rFonts w:ascii="Arial" w:hAnsi="Arial" w:cs="Arial"/>
          <w:lang w:val="nl-NL"/>
        </w:rPr>
        <w:t>de aanvaarde uitgaven zijn lager dan het bedrag dat reeds werd vereffend in de eerste schijf. Het deel dat hoger is dan de aanvaarde uitgaven, wordt teruggevorderd van de begunstigde - rekening houdend met de 20 % eigen middelen (of die niet uitgaat van een gewestelijke openbare instelling van het Brusselse Hoofdstedelijk Gewest) en het maximum van 10 % voor de administratieve kosten.</w:t>
      </w:r>
    </w:p>
    <w:p w14:paraId="5A04DEDC" w14:textId="77777777" w:rsidR="0025007E" w:rsidRPr="00300B8C" w:rsidRDefault="0025007E" w:rsidP="0025007E">
      <w:pPr>
        <w:pStyle w:val="Paragraphedeliste"/>
        <w:spacing w:after="0" w:line="240" w:lineRule="auto"/>
        <w:jc w:val="both"/>
        <w:rPr>
          <w:rFonts w:ascii="Arial" w:hAnsi="Arial" w:cs="Arial"/>
          <w:lang w:val="nl-BE"/>
        </w:rPr>
      </w:pPr>
    </w:p>
    <w:p w14:paraId="07E67D9C" w14:textId="77777777" w:rsidR="0025007E" w:rsidRPr="00300B8C" w:rsidRDefault="0025007E" w:rsidP="0025007E">
      <w:pPr>
        <w:pStyle w:val="Paragraphedeliste"/>
        <w:spacing w:after="0" w:line="240" w:lineRule="auto"/>
        <w:jc w:val="both"/>
        <w:rPr>
          <w:rFonts w:ascii="Arial" w:hAnsi="Arial" w:cs="Arial"/>
          <w:lang w:val="nl-BE"/>
        </w:rPr>
      </w:pPr>
    </w:p>
    <w:p w14:paraId="306D7B6D" w14:textId="77777777" w:rsidR="00BF0E12" w:rsidRDefault="00BF0E12">
      <w:pPr>
        <w:rPr>
          <w:rFonts w:ascii="Arial" w:eastAsiaTheme="majorEastAsia" w:hAnsi="Arial" w:cs="Arial"/>
          <w:b/>
          <w:bCs/>
          <w:color w:val="31849B" w:themeColor="accent5" w:themeShade="BF"/>
          <w:sz w:val="28"/>
          <w:szCs w:val="28"/>
          <w:lang w:val="nl-NL"/>
        </w:rPr>
      </w:pPr>
      <w:bookmarkStart w:id="18" w:name="_Toc3209807"/>
      <w:r>
        <w:rPr>
          <w:rFonts w:cs="Arial"/>
          <w:lang w:val="nl-NL"/>
        </w:rPr>
        <w:br w:type="page"/>
      </w:r>
    </w:p>
    <w:p w14:paraId="7324CF73" w14:textId="77777777" w:rsidR="0025007E" w:rsidRPr="00300B8C" w:rsidRDefault="0025007E" w:rsidP="0025007E">
      <w:pPr>
        <w:pStyle w:val="Titre1"/>
        <w:rPr>
          <w:rFonts w:cs="Arial"/>
        </w:rPr>
      </w:pPr>
      <w:r w:rsidRPr="00300B8C">
        <w:rPr>
          <w:rFonts w:cs="Arial"/>
          <w:lang w:val="nl-NL"/>
        </w:rPr>
        <w:lastRenderedPageBreak/>
        <w:t>ONTVANKELIJKHEIDS- EN SELECTIECRITERIA</w:t>
      </w:r>
      <w:bookmarkEnd w:id="18"/>
    </w:p>
    <w:p w14:paraId="66375A39" w14:textId="77777777" w:rsidR="0025007E" w:rsidRPr="00300B8C" w:rsidRDefault="0025007E" w:rsidP="0025007E">
      <w:pPr>
        <w:spacing w:after="0" w:line="240" w:lineRule="auto"/>
        <w:jc w:val="both"/>
        <w:rPr>
          <w:rFonts w:ascii="Arial" w:hAnsi="Arial" w:cs="Arial"/>
        </w:rPr>
      </w:pPr>
    </w:p>
    <w:p w14:paraId="748D28D3" w14:textId="77777777" w:rsidR="0025007E" w:rsidRPr="00300B8C" w:rsidRDefault="0025007E" w:rsidP="0025007E">
      <w:pPr>
        <w:spacing w:after="0" w:line="240" w:lineRule="auto"/>
        <w:jc w:val="both"/>
        <w:rPr>
          <w:rFonts w:ascii="Arial" w:hAnsi="Arial" w:cs="Arial"/>
          <w:lang w:val="nl-BE"/>
        </w:rPr>
      </w:pPr>
      <w:r w:rsidRPr="00300B8C">
        <w:rPr>
          <w:rFonts w:ascii="Arial" w:hAnsi="Arial" w:cs="Arial"/>
          <w:lang w:val="nl-NL"/>
        </w:rPr>
        <w:t>Bij de beoordeling van de ingediende projecten wordt rekening gehouden met:</w:t>
      </w:r>
    </w:p>
    <w:p w14:paraId="66642AF9" w14:textId="77777777" w:rsidR="0025007E" w:rsidRPr="00300B8C" w:rsidRDefault="0025007E" w:rsidP="0025007E">
      <w:pPr>
        <w:pStyle w:val="Sansinterligne"/>
        <w:rPr>
          <w:rFonts w:ascii="Arial" w:hAnsi="Arial" w:cs="Arial"/>
          <w:lang w:val="nl-BE"/>
        </w:rPr>
      </w:pPr>
    </w:p>
    <w:p w14:paraId="2BD18A45" w14:textId="77777777" w:rsidR="0025007E" w:rsidRPr="00300B8C" w:rsidRDefault="0025007E" w:rsidP="0025007E">
      <w:pPr>
        <w:ind w:firstLine="708"/>
        <w:rPr>
          <w:rFonts w:ascii="Arial" w:hAnsi="Arial" w:cs="Arial"/>
          <w:b/>
          <w:lang w:val="nl-BE"/>
        </w:rPr>
      </w:pPr>
      <w:r w:rsidRPr="00300B8C">
        <w:rPr>
          <w:rFonts w:ascii="Arial" w:hAnsi="Arial" w:cs="Arial"/>
          <w:lang w:val="nl-NL"/>
        </w:rPr>
        <w:t xml:space="preserve">     </w:t>
      </w:r>
      <w:r w:rsidRPr="00300B8C">
        <w:rPr>
          <w:rFonts w:ascii="Arial" w:hAnsi="Arial" w:cs="Arial"/>
          <w:b/>
          <w:bCs/>
          <w:lang w:val="nl-NL"/>
        </w:rPr>
        <w:t xml:space="preserve">- Ontvankelijkheidscriteria </w:t>
      </w:r>
    </w:p>
    <w:p w14:paraId="20B23D8E" w14:textId="77777777" w:rsidR="0025007E" w:rsidRPr="00300B8C" w:rsidRDefault="0025007E" w:rsidP="0025007E">
      <w:pPr>
        <w:spacing w:after="0" w:line="240" w:lineRule="auto"/>
        <w:jc w:val="both"/>
        <w:rPr>
          <w:rFonts w:ascii="Arial" w:hAnsi="Arial" w:cs="Arial"/>
          <w:color w:val="00B050"/>
          <w:lang w:val="nl-BE"/>
        </w:rPr>
      </w:pPr>
      <w:r w:rsidRPr="00300B8C">
        <w:rPr>
          <w:rFonts w:ascii="Arial" w:hAnsi="Arial" w:cs="Arial"/>
          <w:lang w:val="nl-NL"/>
        </w:rPr>
        <w:t>Overeenkomstig artikel 7 van het Besluit kunnen projecten die niet aan al deze criteria en principes voldoen, niet in aanmerking worden genomen voor financiering door het Fonds voor internationale solidariteit; zij worden onontvankelijk verklaard en dus inhoudelijk niet beoordeeld.</w:t>
      </w:r>
    </w:p>
    <w:p w14:paraId="70F024CF" w14:textId="77777777" w:rsidR="0025007E" w:rsidRPr="00300B8C" w:rsidRDefault="0025007E" w:rsidP="0025007E">
      <w:pPr>
        <w:pStyle w:val="Sansinterligne"/>
        <w:rPr>
          <w:rFonts w:ascii="Arial" w:hAnsi="Arial" w:cs="Arial"/>
          <w:lang w:val="nl-BE"/>
        </w:rPr>
      </w:pPr>
    </w:p>
    <w:p w14:paraId="47C10A31" w14:textId="77777777" w:rsidR="0025007E" w:rsidRPr="00300B8C" w:rsidRDefault="0025007E" w:rsidP="0025007E">
      <w:pPr>
        <w:ind w:firstLine="708"/>
        <w:rPr>
          <w:rFonts w:ascii="Arial" w:hAnsi="Arial" w:cs="Arial"/>
          <w:b/>
          <w:lang w:val="nl-BE"/>
        </w:rPr>
      </w:pPr>
      <w:r w:rsidRPr="00300B8C">
        <w:rPr>
          <w:rFonts w:ascii="Arial" w:hAnsi="Arial" w:cs="Arial"/>
          <w:lang w:val="nl-NL"/>
        </w:rPr>
        <w:t xml:space="preserve">   </w:t>
      </w:r>
      <w:r w:rsidRPr="00300B8C">
        <w:rPr>
          <w:rFonts w:ascii="Arial" w:hAnsi="Arial" w:cs="Arial"/>
          <w:b/>
          <w:bCs/>
          <w:lang w:val="nl-NL"/>
        </w:rPr>
        <w:t xml:space="preserve"> - Selectiecriteria</w:t>
      </w:r>
    </w:p>
    <w:p w14:paraId="53B0D058" w14:textId="77777777" w:rsidR="0025007E" w:rsidRPr="00DA4500" w:rsidRDefault="0025007E" w:rsidP="0025007E">
      <w:pPr>
        <w:spacing w:after="0" w:line="240" w:lineRule="auto"/>
        <w:jc w:val="both"/>
        <w:rPr>
          <w:rFonts w:ascii="Arial" w:hAnsi="Arial" w:cs="Arial"/>
          <w:lang w:val="nl-BE"/>
        </w:rPr>
      </w:pPr>
      <w:r w:rsidRPr="00220073">
        <w:rPr>
          <w:rFonts w:ascii="Arial" w:hAnsi="Arial" w:cs="Arial"/>
          <w:lang w:val="nl-NL"/>
        </w:rPr>
        <w:t>In het kader van de projectoproep wordt de kwaliteit van de projecten vergeleken volgens de criteria vermeld in artikel 8 van het Besluit en zoals verder uitgewerkt in dit reglement. Het selectiecomité zal die criteria ook als hulpmiddel gebruiken om de ingediende projecten te rangschikken. Op basis van deze rangschikking zullen de projecten gefinancierd worden binnen de grenzen van de beschikbare budgetten bij het Fonds. Wanneer het budget opgebruikt is, kunnen de minder goed gerangschikte projecten geen aanspraak meer maken op financiering in het kader van de internationale solidariteit zoals bedoeld in het Besluit.</w:t>
      </w:r>
    </w:p>
    <w:p w14:paraId="413591F1" w14:textId="77777777" w:rsidR="0025007E" w:rsidRPr="00DA4500" w:rsidRDefault="0025007E" w:rsidP="0025007E">
      <w:pPr>
        <w:spacing w:after="0" w:line="240" w:lineRule="auto"/>
        <w:rPr>
          <w:rFonts w:ascii="Arial" w:hAnsi="Arial" w:cs="Arial"/>
          <w:lang w:val="nl-BE"/>
        </w:rPr>
      </w:pPr>
    </w:p>
    <w:p w14:paraId="3F2C9973" w14:textId="77777777" w:rsidR="0025007E" w:rsidRPr="00DA4500" w:rsidRDefault="0025007E" w:rsidP="0025007E">
      <w:pPr>
        <w:pStyle w:val="Titre2"/>
        <w:rPr>
          <w:lang w:val="nl-BE"/>
        </w:rPr>
      </w:pPr>
      <w:bookmarkStart w:id="19" w:name="_Toc3209808"/>
      <w:r w:rsidRPr="00131814">
        <w:rPr>
          <w:lang w:val="nl-NL"/>
        </w:rPr>
        <w:t>4.1 Ontvankelijkheidscriteria</w:t>
      </w:r>
      <w:bookmarkEnd w:id="19"/>
    </w:p>
    <w:p w14:paraId="2D07B4E2" w14:textId="77777777" w:rsidR="0025007E" w:rsidRPr="00DA4500" w:rsidRDefault="0025007E" w:rsidP="0025007E">
      <w:pPr>
        <w:spacing w:after="0" w:line="240" w:lineRule="auto"/>
        <w:rPr>
          <w:rFonts w:ascii="Arial" w:hAnsi="Arial" w:cs="Arial"/>
          <w:lang w:val="nl-BE"/>
        </w:rPr>
      </w:pPr>
    </w:p>
    <w:p w14:paraId="1BB30F5B" w14:textId="77777777" w:rsidR="0025007E" w:rsidRPr="00DA4500" w:rsidRDefault="0025007E" w:rsidP="0025007E">
      <w:pPr>
        <w:spacing w:after="0" w:line="240" w:lineRule="auto"/>
        <w:jc w:val="both"/>
        <w:rPr>
          <w:rFonts w:ascii="Arial" w:hAnsi="Arial" w:cs="Arial"/>
          <w:lang w:val="nl-BE"/>
        </w:rPr>
      </w:pPr>
      <w:r>
        <w:rPr>
          <w:rFonts w:ascii="Arial" w:hAnsi="Arial" w:cs="Arial"/>
          <w:lang w:val="nl-NL"/>
        </w:rPr>
        <w:t xml:space="preserve">Om ontvankelijk te zijn, moet een project aan alle hierna opgesomde voorwaarden voldoen. </w:t>
      </w:r>
    </w:p>
    <w:p w14:paraId="3F60D3F3" w14:textId="15511139" w:rsidR="0025007E" w:rsidRPr="00DA4500" w:rsidRDefault="0025007E" w:rsidP="0025007E">
      <w:pPr>
        <w:pStyle w:val="Paragraphedeliste"/>
        <w:numPr>
          <w:ilvl w:val="0"/>
          <w:numId w:val="4"/>
        </w:numPr>
        <w:spacing w:after="0" w:line="240" w:lineRule="auto"/>
        <w:jc w:val="both"/>
        <w:rPr>
          <w:rFonts w:ascii="Arial" w:hAnsi="Arial" w:cs="Arial"/>
          <w:lang w:val="nl-BE"/>
        </w:rPr>
      </w:pPr>
      <w:r w:rsidRPr="00924924">
        <w:rPr>
          <w:rFonts w:ascii="Arial" w:hAnsi="Arial" w:cs="Arial"/>
          <w:lang w:val="nl-NL"/>
        </w:rPr>
        <w:t xml:space="preserve">Het Secretariaat is uiterlijk op </w:t>
      </w:r>
      <w:r w:rsidRPr="00355EC3">
        <w:rPr>
          <w:rFonts w:ascii="Arial" w:hAnsi="Arial" w:cs="Arial"/>
          <w:lang w:val="nl-NL"/>
        </w:rPr>
        <w:t xml:space="preserve">30 juni </w:t>
      </w:r>
      <w:r w:rsidR="00733910">
        <w:rPr>
          <w:rFonts w:ascii="Arial" w:hAnsi="Arial" w:cs="Arial"/>
          <w:lang w:val="nl-NL"/>
        </w:rPr>
        <w:t>202</w:t>
      </w:r>
      <w:r w:rsidR="00436675">
        <w:rPr>
          <w:rFonts w:ascii="Arial" w:hAnsi="Arial" w:cs="Arial"/>
          <w:lang w:val="nl-NL"/>
        </w:rPr>
        <w:t>4</w:t>
      </w:r>
      <w:r w:rsidR="00733910" w:rsidRPr="00924924">
        <w:rPr>
          <w:rFonts w:ascii="Arial" w:hAnsi="Arial" w:cs="Arial"/>
          <w:lang w:val="nl-NL"/>
        </w:rPr>
        <w:t xml:space="preserve"> </w:t>
      </w:r>
      <w:r w:rsidRPr="00924924">
        <w:rPr>
          <w:rFonts w:ascii="Arial" w:hAnsi="Arial" w:cs="Arial"/>
          <w:lang w:val="nl-NL"/>
        </w:rPr>
        <w:t>in het bezit van het kandidaatsdossier, zowel in elektronische versie als op papier.</w:t>
      </w:r>
    </w:p>
    <w:p w14:paraId="00AFEC78"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Het dossier bevat alle gevraagde documenten (punt 2.7) en informatie (overzicht van het project, begin- en einddatum, contactgegevens, bankgegevens enz.) voor een snelle beoordeling en opvolging;</w:t>
      </w:r>
    </w:p>
    <w:p w14:paraId="780F6D3D"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 xml:space="preserve">Het project wordt gedragen door een van de entiteiten die in punt 2.2 worden opgesomd; </w:t>
      </w:r>
    </w:p>
    <w:p w14:paraId="02DEBF77"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De organisatie die met het project belast is, heeft haar zetel in het Brusselse Hoofdstedelijk Gewest;</w:t>
      </w:r>
    </w:p>
    <w:p w14:paraId="3663F273"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 xml:space="preserve">De </w:t>
      </w:r>
      <w:proofErr w:type="spellStart"/>
      <w:r>
        <w:rPr>
          <w:rFonts w:ascii="Arial" w:hAnsi="Arial" w:cs="Arial"/>
          <w:lang w:val="nl-NL"/>
        </w:rPr>
        <w:t>projectdragende</w:t>
      </w:r>
      <w:proofErr w:type="spellEnd"/>
      <w:r>
        <w:rPr>
          <w:rFonts w:ascii="Arial" w:hAnsi="Arial" w:cs="Arial"/>
          <w:lang w:val="nl-NL"/>
        </w:rPr>
        <w:t xml:space="preserve"> organisatie is actief in de watersector of heeft aantoonbare ervaring in de uitvoering van projecten met betrekking tot water of sanering. </w:t>
      </w:r>
    </w:p>
    <w:p w14:paraId="335904CA"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 xml:space="preserve">Het project sluit aan bij een van de thema's die in punt 2.3 van deze projectoproep worden vermeld. </w:t>
      </w:r>
    </w:p>
    <w:p w14:paraId="79199026"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 xml:space="preserve">Het project wordt uitgevoerd in een van de geografische gebieden die in punt 2.4 van deze projectoproep worden vermeld. </w:t>
      </w:r>
    </w:p>
    <w:p w14:paraId="64BBE8AE"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 xml:space="preserve">De </w:t>
      </w:r>
      <w:proofErr w:type="spellStart"/>
      <w:r>
        <w:rPr>
          <w:rFonts w:ascii="Arial" w:hAnsi="Arial" w:cs="Arial"/>
          <w:lang w:val="nl-NL"/>
        </w:rPr>
        <w:t>projectdragende</w:t>
      </w:r>
      <w:proofErr w:type="spellEnd"/>
      <w:r>
        <w:rPr>
          <w:rFonts w:ascii="Arial" w:hAnsi="Arial" w:cs="Arial"/>
          <w:lang w:val="nl-NL"/>
        </w:rPr>
        <w:t xml:space="preserve"> organisatie is rechtstreeks verantwoordelijk voor de voorbereiding en het beheer van het project en de synergie met haar partner(s). </w:t>
      </w:r>
    </w:p>
    <w:p w14:paraId="17DA4430" w14:textId="260E79C3" w:rsidR="0025007E" w:rsidRPr="00355EC3"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 xml:space="preserve">Het project moet ofwel beginnen tussen </w:t>
      </w:r>
      <w:r w:rsidRPr="00EF2092">
        <w:rPr>
          <w:rFonts w:ascii="Arial" w:hAnsi="Arial" w:cs="Arial"/>
          <w:lang w:val="nl-NL"/>
        </w:rPr>
        <w:t xml:space="preserve">1 januari </w:t>
      </w:r>
      <w:r w:rsidR="00CF5FFD">
        <w:rPr>
          <w:rFonts w:ascii="Arial" w:hAnsi="Arial" w:cs="Arial"/>
          <w:lang w:val="nl-NL"/>
        </w:rPr>
        <w:t>202</w:t>
      </w:r>
      <w:r w:rsidR="00436675">
        <w:rPr>
          <w:rFonts w:ascii="Arial" w:hAnsi="Arial" w:cs="Arial"/>
          <w:lang w:val="nl-NL"/>
        </w:rPr>
        <w:t>5</w:t>
      </w:r>
      <w:r w:rsidR="007A17DD">
        <w:rPr>
          <w:rFonts w:ascii="Arial" w:hAnsi="Arial" w:cs="Arial"/>
          <w:lang w:val="nl-NL"/>
        </w:rPr>
        <w:t xml:space="preserve"> </w:t>
      </w:r>
      <w:r w:rsidRPr="00EF2092">
        <w:rPr>
          <w:rFonts w:ascii="Arial" w:hAnsi="Arial" w:cs="Arial"/>
          <w:lang w:val="nl-NL"/>
        </w:rPr>
        <w:t>en 30 juni 20</w:t>
      </w:r>
      <w:r w:rsidR="007A17DD">
        <w:rPr>
          <w:rFonts w:ascii="Arial" w:hAnsi="Arial" w:cs="Arial"/>
          <w:lang w:val="nl-NL"/>
        </w:rPr>
        <w:t>2</w:t>
      </w:r>
      <w:r w:rsidR="00436675">
        <w:rPr>
          <w:rFonts w:ascii="Arial" w:hAnsi="Arial" w:cs="Arial"/>
          <w:lang w:val="nl-NL"/>
        </w:rPr>
        <w:t>5</w:t>
      </w:r>
      <w:r w:rsidRPr="00EF2092">
        <w:rPr>
          <w:rFonts w:ascii="Arial" w:hAnsi="Arial" w:cs="Arial"/>
          <w:lang w:val="nl-NL"/>
        </w:rPr>
        <w:t xml:space="preserve"> ofwel, als het project begonnen is vóór 1 januari 20</w:t>
      </w:r>
      <w:r w:rsidR="007A17DD">
        <w:rPr>
          <w:rFonts w:ascii="Arial" w:hAnsi="Arial" w:cs="Arial"/>
          <w:lang w:val="nl-NL"/>
        </w:rPr>
        <w:t>2</w:t>
      </w:r>
      <w:r w:rsidR="00436675">
        <w:rPr>
          <w:rFonts w:ascii="Arial" w:hAnsi="Arial" w:cs="Arial"/>
          <w:lang w:val="nl-NL"/>
        </w:rPr>
        <w:t>5</w:t>
      </w:r>
      <w:r w:rsidRPr="00EF2092">
        <w:rPr>
          <w:rFonts w:ascii="Arial" w:hAnsi="Arial" w:cs="Arial"/>
          <w:lang w:val="nl-NL"/>
        </w:rPr>
        <w:t>, op 1 januari 20</w:t>
      </w:r>
      <w:r w:rsidR="007A17DD">
        <w:rPr>
          <w:rFonts w:ascii="Arial" w:hAnsi="Arial" w:cs="Arial"/>
          <w:lang w:val="nl-NL"/>
        </w:rPr>
        <w:t>2</w:t>
      </w:r>
      <w:r w:rsidR="00436675">
        <w:rPr>
          <w:rFonts w:ascii="Arial" w:hAnsi="Arial" w:cs="Arial"/>
          <w:lang w:val="nl-NL"/>
        </w:rPr>
        <w:t>5</w:t>
      </w:r>
      <w:r w:rsidRPr="00355EC3">
        <w:rPr>
          <w:rFonts w:ascii="Arial" w:hAnsi="Arial" w:cs="Arial"/>
          <w:lang w:val="nl-NL"/>
        </w:rPr>
        <w:t xml:space="preserve"> een uitvoeringstermijn hebben van minimaal 1 jaar. De cofinanciering van het ingediende project door het Fonds mag maximaal 3 jaar bestrijken;</w:t>
      </w:r>
    </w:p>
    <w:p w14:paraId="2B76AB46"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t>Het project wordt ingediend in het Nederlands of het Frans.</w:t>
      </w:r>
    </w:p>
    <w:p w14:paraId="02955B00" w14:textId="66ABF4B5" w:rsidR="0025007E" w:rsidRPr="00DA4500" w:rsidRDefault="00295B7E" w:rsidP="00EF679D">
      <w:pPr>
        <w:pStyle w:val="Paragraphedeliste"/>
        <w:numPr>
          <w:ilvl w:val="0"/>
          <w:numId w:val="4"/>
        </w:numPr>
        <w:spacing w:after="0" w:line="240" w:lineRule="auto"/>
        <w:jc w:val="both"/>
        <w:rPr>
          <w:rFonts w:ascii="Arial" w:hAnsi="Arial" w:cs="Arial"/>
          <w:lang w:val="nl-BE"/>
        </w:rPr>
      </w:pPr>
      <w:r w:rsidRPr="00EF2092">
        <w:rPr>
          <w:rFonts w:ascii="Arial" w:hAnsi="Arial" w:cs="Arial"/>
          <w:lang w:val="nl-NL"/>
        </w:rPr>
        <w:t xml:space="preserve">De organisatie legt een compleet </w:t>
      </w:r>
      <w:r w:rsidR="00EF2092" w:rsidRPr="00EF2092">
        <w:rPr>
          <w:rFonts w:ascii="Arial" w:hAnsi="Arial" w:cs="Arial"/>
          <w:lang w:val="nl-NL"/>
        </w:rPr>
        <w:t xml:space="preserve">budget voor waarvan de financiering </w:t>
      </w:r>
      <w:r w:rsidRPr="00EF2092">
        <w:rPr>
          <w:rFonts w:ascii="Arial" w:hAnsi="Arial" w:cs="Arial"/>
          <w:lang w:val="nl-NL"/>
        </w:rPr>
        <w:t xml:space="preserve"> gegarandeerd </w:t>
      </w:r>
      <w:r w:rsidR="00EF2092">
        <w:rPr>
          <w:rFonts w:ascii="Arial" w:hAnsi="Arial" w:cs="Arial"/>
          <w:lang w:val="nl-NL"/>
        </w:rPr>
        <w:t>is</w:t>
      </w:r>
      <w:r>
        <w:rPr>
          <w:rFonts w:ascii="Arial" w:hAnsi="Arial" w:cs="Arial"/>
          <w:lang w:val="nl-NL"/>
        </w:rPr>
        <w:t xml:space="preserve">. </w:t>
      </w:r>
      <w:r w:rsidR="0025007E">
        <w:rPr>
          <w:rFonts w:ascii="Arial" w:hAnsi="Arial" w:cs="Arial"/>
          <w:lang w:val="nl-NL"/>
        </w:rPr>
        <w:t xml:space="preserve">Voor de globale financiering van het project wordt rekening gehouden met de interventiemodaliteiten van het Fonds zoals beschreven in de punten 2.6 en 3.4 van deze projectoproep. </w:t>
      </w:r>
      <w:r w:rsidR="0016430E" w:rsidRPr="00E020DE">
        <w:rPr>
          <w:rFonts w:ascii="Arial" w:hAnsi="Arial" w:cs="Arial"/>
          <w:lang w:val="nl-NL"/>
        </w:rPr>
        <w:t xml:space="preserve">De </w:t>
      </w:r>
      <w:proofErr w:type="spellStart"/>
      <w:r w:rsidR="0016430E" w:rsidRPr="00E020DE">
        <w:rPr>
          <w:rFonts w:ascii="Arial" w:hAnsi="Arial" w:cs="Arial"/>
          <w:lang w:val="nl-NL"/>
        </w:rPr>
        <w:t>projectdragende</w:t>
      </w:r>
      <w:proofErr w:type="spellEnd"/>
      <w:r w:rsidR="0016430E" w:rsidRPr="00E020DE">
        <w:rPr>
          <w:rFonts w:ascii="Arial" w:hAnsi="Arial" w:cs="Arial"/>
          <w:lang w:val="nl-NL"/>
        </w:rPr>
        <w:t xml:space="preserve"> organisatie kan echter bij zijn aanvraag een attest voegen waarin het secretariaat van het Fonds in kennis wordt gesteld van de</w:t>
      </w:r>
      <w:r w:rsidR="00EF679D" w:rsidRPr="00E020DE">
        <w:rPr>
          <w:rFonts w:ascii="Arial" w:hAnsi="Arial" w:cs="Arial"/>
          <w:lang w:val="nl-NL"/>
        </w:rPr>
        <w:t xml:space="preserve"> vaste en definitieve</w:t>
      </w:r>
      <w:r w:rsidR="0016430E" w:rsidRPr="00E020DE">
        <w:rPr>
          <w:rFonts w:ascii="Arial" w:hAnsi="Arial" w:cs="Arial"/>
          <w:lang w:val="nl-NL"/>
        </w:rPr>
        <w:t xml:space="preserve"> verbintenis van een derde donor, als </w:t>
      </w:r>
      <w:r w:rsidR="00EF679D" w:rsidRPr="00E020DE">
        <w:rPr>
          <w:rFonts w:ascii="Arial" w:hAnsi="Arial" w:cs="Arial"/>
          <w:lang w:val="nl-NL"/>
        </w:rPr>
        <w:t>opschortende</w:t>
      </w:r>
      <w:r w:rsidR="00890E33" w:rsidRPr="00E020DE">
        <w:rPr>
          <w:rFonts w:ascii="Arial" w:hAnsi="Arial" w:cs="Arial"/>
          <w:lang w:val="nl-NL"/>
        </w:rPr>
        <w:t xml:space="preserve"> </w:t>
      </w:r>
      <w:r w:rsidR="0016430E" w:rsidRPr="00E020DE">
        <w:rPr>
          <w:rFonts w:ascii="Arial" w:hAnsi="Arial" w:cs="Arial"/>
          <w:lang w:val="nl-NL"/>
        </w:rPr>
        <w:t xml:space="preserve">voorwaarde </w:t>
      </w:r>
      <w:r w:rsidR="00890E33" w:rsidRPr="00E020DE">
        <w:rPr>
          <w:rFonts w:ascii="Arial" w:hAnsi="Arial" w:cs="Arial"/>
          <w:lang w:val="nl-NL"/>
        </w:rPr>
        <w:t xml:space="preserve">van </w:t>
      </w:r>
      <w:r w:rsidR="0016430E" w:rsidRPr="00E020DE">
        <w:rPr>
          <w:rFonts w:ascii="Arial" w:hAnsi="Arial" w:cs="Arial"/>
          <w:lang w:val="nl-NL"/>
        </w:rPr>
        <w:t>de selectie van het project door het Fonds.</w:t>
      </w:r>
    </w:p>
    <w:p w14:paraId="36D0B5D0" w14:textId="77777777" w:rsidR="0025007E" w:rsidRPr="00DA4500" w:rsidRDefault="0025007E" w:rsidP="0025007E">
      <w:pPr>
        <w:pStyle w:val="Paragraphedeliste"/>
        <w:numPr>
          <w:ilvl w:val="0"/>
          <w:numId w:val="4"/>
        </w:numPr>
        <w:spacing w:after="0" w:line="240" w:lineRule="auto"/>
        <w:jc w:val="both"/>
        <w:rPr>
          <w:rFonts w:ascii="Arial" w:hAnsi="Arial" w:cs="Arial"/>
          <w:lang w:val="nl-BE"/>
        </w:rPr>
      </w:pPr>
      <w:r>
        <w:rPr>
          <w:rFonts w:ascii="Arial" w:hAnsi="Arial" w:cs="Arial"/>
          <w:lang w:val="nl-NL"/>
        </w:rPr>
        <w:lastRenderedPageBreak/>
        <w:t xml:space="preserve">De dragende organisatie leeft de fundamentele beginselen en rechten inzake arbeid na, die de IAO (Internationale Arbeidsorganisatie) heeft gedefinieerd. </w:t>
      </w:r>
    </w:p>
    <w:p w14:paraId="7FDBC9D9" w14:textId="77777777" w:rsidR="0025007E" w:rsidRPr="00DA4500" w:rsidRDefault="0025007E" w:rsidP="0025007E">
      <w:pPr>
        <w:spacing w:after="0" w:line="240" w:lineRule="auto"/>
        <w:rPr>
          <w:rFonts w:ascii="Arial" w:hAnsi="Arial" w:cs="Arial"/>
          <w:lang w:val="nl-BE"/>
        </w:rPr>
      </w:pPr>
    </w:p>
    <w:p w14:paraId="2DDB8025" w14:textId="77777777" w:rsidR="0025007E" w:rsidRPr="00DA4500" w:rsidRDefault="0025007E" w:rsidP="0025007E">
      <w:pPr>
        <w:pStyle w:val="Titre2"/>
        <w:rPr>
          <w:lang w:val="nl-BE"/>
        </w:rPr>
      </w:pPr>
      <w:bookmarkStart w:id="20" w:name="_Toc3209809"/>
      <w:r>
        <w:rPr>
          <w:lang w:val="nl-NL"/>
        </w:rPr>
        <w:t>4.2. Selectiecriteria</w:t>
      </w:r>
      <w:bookmarkEnd w:id="20"/>
    </w:p>
    <w:p w14:paraId="58CFDE16" w14:textId="77777777" w:rsidR="0025007E" w:rsidRPr="00DA4500" w:rsidRDefault="0025007E" w:rsidP="0025007E">
      <w:pPr>
        <w:pStyle w:val="Sansinterligne"/>
        <w:rPr>
          <w:lang w:val="nl-BE"/>
        </w:rPr>
      </w:pPr>
    </w:p>
    <w:p w14:paraId="3987D93E" w14:textId="77777777" w:rsidR="0025007E" w:rsidRPr="00DA4500" w:rsidRDefault="0025007E" w:rsidP="0025007E">
      <w:pPr>
        <w:spacing w:after="0" w:line="240" w:lineRule="auto"/>
        <w:rPr>
          <w:rFonts w:ascii="Arial" w:hAnsi="Arial" w:cs="Arial"/>
          <w:color w:val="00B050"/>
          <w:lang w:val="nl-BE"/>
        </w:rPr>
      </w:pPr>
      <w:r>
        <w:rPr>
          <w:rFonts w:ascii="Arial" w:hAnsi="Arial" w:cs="Arial"/>
          <w:lang w:val="nl-NL"/>
        </w:rPr>
        <w:t>Om geselecteerd te worden, moet het project in overeenstemming zijn met de volgende algemene beginselen:</w:t>
      </w:r>
      <w:r w:rsidRPr="003F35CE">
        <w:rPr>
          <w:rFonts w:ascii="Arial" w:hAnsi="Arial" w:cs="Arial"/>
          <w:color w:val="00B050"/>
          <w:lang w:val="nl-NL"/>
        </w:rPr>
        <w:t xml:space="preserve"> </w:t>
      </w:r>
    </w:p>
    <w:p w14:paraId="2BA604E7" w14:textId="77777777" w:rsidR="0025007E" w:rsidRPr="00DA4500" w:rsidRDefault="0025007E" w:rsidP="0025007E">
      <w:pPr>
        <w:spacing w:after="0" w:line="240" w:lineRule="auto"/>
        <w:rPr>
          <w:rFonts w:ascii="Arial" w:hAnsi="Arial" w:cs="Arial"/>
          <w:lang w:val="nl-BE"/>
        </w:rPr>
      </w:pPr>
    </w:p>
    <w:p w14:paraId="1B16E28B" w14:textId="77777777" w:rsidR="0025007E" w:rsidRPr="004410E7" w:rsidRDefault="0025007E" w:rsidP="0025007E">
      <w:pPr>
        <w:pStyle w:val="Paragraphedeliste"/>
        <w:numPr>
          <w:ilvl w:val="0"/>
          <w:numId w:val="5"/>
        </w:numPr>
        <w:spacing w:after="0" w:line="240" w:lineRule="auto"/>
        <w:jc w:val="both"/>
        <w:rPr>
          <w:rFonts w:ascii="Arial" w:hAnsi="Arial" w:cs="Arial"/>
          <w:lang w:val="nl-BE"/>
        </w:rPr>
      </w:pPr>
      <w:r w:rsidRPr="005D2492">
        <w:rPr>
          <w:rFonts w:ascii="Arial" w:hAnsi="Arial" w:cs="Arial"/>
          <w:lang w:val="nl-NL"/>
        </w:rPr>
        <w:t xml:space="preserve">bijdragen tot de verwezenlijking van de </w:t>
      </w:r>
      <w:r w:rsidRPr="00355EC3">
        <w:rPr>
          <w:rFonts w:ascii="Arial" w:hAnsi="Arial" w:cs="Arial"/>
          <w:lang w:val="nl-NL"/>
        </w:rPr>
        <w:t>6</w:t>
      </w:r>
      <w:r w:rsidR="00FD14A7" w:rsidRPr="00FD14A7">
        <w:rPr>
          <w:rFonts w:ascii="Arial" w:hAnsi="Arial" w:cs="Arial"/>
          <w:vertAlign w:val="superscript"/>
          <w:lang w:val="nl-NL"/>
        </w:rPr>
        <w:t>d</w:t>
      </w:r>
      <w:r w:rsidRPr="00FD14A7">
        <w:rPr>
          <w:rFonts w:ascii="Arial" w:hAnsi="Arial" w:cs="Arial"/>
          <w:vertAlign w:val="superscript"/>
          <w:lang w:val="nl-NL"/>
        </w:rPr>
        <w:t>e</w:t>
      </w:r>
      <w:r w:rsidR="00FD14A7">
        <w:rPr>
          <w:rFonts w:ascii="Arial" w:hAnsi="Arial" w:cs="Arial"/>
          <w:lang w:val="nl-NL"/>
        </w:rPr>
        <w:t xml:space="preserve"> </w:t>
      </w:r>
      <w:r w:rsidRPr="00355EC3">
        <w:rPr>
          <w:rFonts w:ascii="Arial" w:hAnsi="Arial" w:cs="Arial"/>
          <w:lang w:val="nl-NL"/>
        </w:rPr>
        <w:t>doelstelling van de Duurzame Ontwikkelingsdoelstellingen die door de Verenigde Naties zijn vastgelegd, namelijk</w:t>
      </w:r>
      <w:r w:rsidR="00AE57B7" w:rsidRPr="00355EC3">
        <w:rPr>
          <w:rFonts w:ascii="Arial" w:hAnsi="Arial" w:cs="Arial"/>
          <w:lang w:val="nl-NL"/>
        </w:rPr>
        <w:t xml:space="preserve"> </w:t>
      </w:r>
      <w:r w:rsidR="00AE57B7" w:rsidRPr="004410E7">
        <w:rPr>
          <w:rFonts w:ascii="Arial" w:hAnsi="Arial" w:cs="Arial"/>
          <w:lang w:val="nl-NL"/>
        </w:rPr>
        <w:t>6.1 en 6.2</w:t>
      </w:r>
      <w:r w:rsidRPr="004410E7">
        <w:rPr>
          <w:rFonts w:ascii="Arial" w:hAnsi="Arial" w:cs="Arial"/>
          <w:lang w:val="nl-NL"/>
        </w:rPr>
        <w:t>: tegen 2030 voor iedereen de toegang tot drinkwater en sanering garanderen ;</w:t>
      </w:r>
    </w:p>
    <w:p w14:paraId="57FDB30E" w14:textId="77777777" w:rsidR="0025007E" w:rsidRPr="004410E7" w:rsidRDefault="0025007E" w:rsidP="0025007E">
      <w:pPr>
        <w:pStyle w:val="Paragraphedeliste"/>
        <w:numPr>
          <w:ilvl w:val="0"/>
          <w:numId w:val="5"/>
        </w:numPr>
        <w:spacing w:after="0" w:line="240" w:lineRule="auto"/>
        <w:jc w:val="both"/>
        <w:rPr>
          <w:rFonts w:ascii="Arial" w:hAnsi="Arial" w:cs="Arial"/>
          <w:lang w:val="nl-BE"/>
        </w:rPr>
      </w:pPr>
      <w:r w:rsidRPr="004410E7">
        <w:rPr>
          <w:rFonts w:ascii="Arial" w:hAnsi="Arial" w:cs="Arial"/>
          <w:lang w:val="nl-NL"/>
        </w:rPr>
        <w:t xml:space="preserve">indien mogelijk meewerken aan de invoering, voor de lokale </w:t>
      </w:r>
      <w:r w:rsidR="00520DDE">
        <w:rPr>
          <w:rFonts w:ascii="Arial" w:hAnsi="Arial" w:cs="Arial"/>
          <w:lang w:val="nl-NL"/>
        </w:rPr>
        <w:t>besturen</w:t>
      </w:r>
      <w:r w:rsidRPr="004410E7">
        <w:rPr>
          <w:rFonts w:ascii="Arial" w:hAnsi="Arial" w:cs="Arial"/>
          <w:lang w:val="nl-NL"/>
        </w:rPr>
        <w:t xml:space="preserve"> van de ontwikkelingslanden en in het kader van hun bevoegdheden, van plaatselijke openbare diensten voor kwantitatief en kwalitatief voldoende water en sanering, waarbij iedereen voor een aanvaardbare en eerlijke prijs toegang krijgt tot deze diensten, die aan de verschillende gebruikers zijn aangepast;</w:t>
      </w:r>
    </w:p>
    <w:p w14:paraId="3ACB01A5" w14:textId="77777777" w:rsidR="0025007E" w:rsidRPr="004410E7" w:rsidRDefault="00DA4500" w:rsidP="0025007E">
      <w:pPr>
        <w:pStyle w:val="Paragraphedeliste"/>
        <w:numPr>
          <w:ilvl w:val="0"/>
          <w:numId w:val="5"/>
        </w:numPr>
        <w:spacing w:after="0" w:line="240" w:lineRule="auto"/>
        <w:jc w:val="both"/>
        <w:rPr>
          <w:rFonts w:ascii="Arial" w:hAnsi="Arial" w:cs="Arial"/>
          <w:lang w:val="nl-BE"/>
        </w:rPr>
      </w:pPr>
      <w:r w:rsidRPr="004410E7">
        <w:rPr>
          <w:rFonts w:ascii="Arial" w:hAnsi="Arial" w:cs="Arial"/>
          <w:lang w:val="nl-NL"/>
        </w:rPr>
        <w:t>a</w:t>
      </w:r>
      <w:r w:rsidR="0025007E" w:rsidRPr="004410E7">
        <w:rPr>
          <w:rFonts w:ascii="Arial" w:hAnsi="Arial" w:cs="Arial"/>
          <w:lang w:val="nl-NL"/>
        </w:rPr>
        <w:t>ansluiten bij zowel de principes van duurzame ontwikkeling, duurzaamheid en toe-eigening door de begunstigden, als de versterking van de bekwaamheid van de plaatselijke actoren.</w:t>
      </w:r>
    </w:p>
    <w:p w14:paraId="190ADD74" w14:textId="77777777" w:rsidR="0025007E" w:rsidRPr="004410E7" w:rsidRDefault="0025007E" w:rsidP="0025007E">
      <w:pPr>
        <w:tabs>
          <w:tab w:val="left" w:pos="1752"/>
        </w:tabs>
        <w:spacing w:after="0" w:line="240" w:lineRule="auto"/>
        <w:rPr>
          <w:rFonts w:ascii="Arial" w:hAnsi="Arial" w:cs="Arial"/>
          <w:lang w:val="nl-BE"/>
        </w:rPr>
      </w:pPr>
      <w:r w:rsidRPr="004410E7">
        <w:rPr>
          <w:rFonts w:ascii="Arial" w:hAnsi="Arial" w:cs="Arial"/>
          <w:lang w:val="nl-NL"/>
        </w:rPr>
        <w:tab/>
      </w:r>
    </w:p>
    <w:p w14:paraId="50DE5BB2" w14:textId="77777777" w:rsidR="0025007E" w:rsidRPr="004410E7" w:rsidRDefault="0025007E" w:rsidP="0025007E">
      <w:pPr>
        <w:spacing w:after="0" w:line="240" w:lineRule="auto"/>
        <w:jc w:val="both"/>
        <w:rPr>
          <w:rFonts w:ascii="Arial" w:hAnsi="Arial" w:cs="Arial"/>
          <w:lang w:val="nl-BE"/>
        </w:rPr>
      </w:pPr>
      <w:r w:rsidRPr="004410E7">
        <w:rPr>
          <w:rFonts w:ascii="Arial" w:hAnsi="Arial" w:cs="Arial"/>
          <w:lang w:val="nl-NL"/>
        </w:rPr>
        <w:t xml:space="preserve">Deze algemene beginselen worden ingedeeld in de onderstaande 16 criteria. Voor de rangschikking van de projecten zal rekening worden gehouden met de mate waarin deze criteria in acht worden genomen. </w:t>
      </w:r>
    </w:p>
    <w:p w14:paraId="7D708A1C" w14:textId="77777777" w:rsidR="0025007E" w:rsidRPr="004410E7" w:rsidRDefault="0025007E" w:rsidP="0025007E">
      <w:pPr>
        <w:spacing w:after="0" w:line="240" w:lineRule="auto"/>
        <w:rPr>
          <w:rFonts w:ascii="Arial" w:hAnsi="Arial" w:cs="Arial"/>
          <w:lang w:val="nl-BE"/>
        </w:rPr>
      </w:pPr>
    </w:p>
    <w:tbl>
      <w:tblPr>
        <w:tblStyle w:val="Grilledutableau"/>
        <w:tblW w:w="0" w:type="auto"/>
        <w:tblInd w:w="250" w:type="dxa"/>
        <w:tblLook w:val="04A0" w:firstRow="1" w:lastRow="0" w:firstColumn="1" w:lastColumn="0" w:noHBand="0" w:noVBand="1"/>
      </w:tblPr>
      <w:tblGrid>
        <w:gridCol w:w="8789"/>
      </w:tblGrid>
      <w:tr w:rsidR="00A72097" w:rsidRPr="00456DD6" w14:paraId="58C4DE3F" w14:textId="77777777" w:rsidTr="0025007E">
        <w:tc>
          <w:tcPr>
            <w:tcW w:w="8789" w:type="dxa"/>
          </w:tcPr>
          <w:p w14:paraId="616F5B31" w14:textId="77777777" w:rsidR="0025007E" w:rsidRPr="004410E7" w:rsidRDefault="0025007E" w:rsidP="0025007E">
            <w:pPr>
              <w:jc w:val="both"/>
              <w:rPr>
                <w:rFonts w:ascii="Arial" w:eastAsia="SimSun" w:hAnsi="Arial" w:cs="Arial"/>
                <w:sz w:val="20"/>
                <w:szCs w:val="20"/>
                <w:lang w:val="nl-BE" w:eastAsia="fr-FR"/>
              </w:rPr>
            </w:pPr>
            <w:r w:rsidRPr="004410E7">
              <w:rPr>
                <w:rFonts w:ascii="Arial" w:eastAsia="SimSun" w:hAnsi="Arial" w:cs="Arial"/>
                <w:sz w:val="20"/>
                <w:szCs w:val="20"/>
                <w:lang w:val="nl-NL" w:eastAsia="fr-FR"/>
              </w:rPr>
              <w:t>Bijdragen tot de verwezenlijking van de 6</w:t>
            </w:r>
            <w:r w:rsidR="00FD14A7" w:rsidRPr="004410E7">
              <w:rPr>
                <w:rFonts w:ascii="Arial" w:eastAsia="SimSun" w:hAnsi="Arial" w:cs="Arial"/>
                <w:sz w:val="20"/>
                <w:szCs w:val="20"/>
                <w:vertAlign w:val="superscript"/>
                <w:lang w:val="nl-NL" w:eastAsia="fr-FR"/>
              </w:rPr>
              <w:t>d</w:t>
            </w:r>
            <w:r w:rsidRPr="004410E7">
              <w:rPr>
                <w:rFonts w:ascii="Arial" w:eastAsia="SimSun" w:hAnsi="Arial" w:cs="Arial"/>
                <w:sz w:val="20"/>
                <w:szCs w:val="20"/>
                <w:vertAlign w:val="superscript"/>
                <w:lang w:val="nl-NL" w:eastAsia="fr-FR"/>
              </w:rPr>
              <w:t>e</w:t>
            </w:r>
            <w:r w:rsidR="00FD14A7" w:rsidRPr="004410E7">
              <w:rPr>
                <w:rFonts w:ascii="Arial" w:eastAsia="SimSun" w:hAnsi="Arial" w:cs="Arial"/>
                <w:sz w:val="20"/>
                <w:szCs w:val="20"/>
                <w:lang w:val="nl-NL" w:eastAsia="fr-FR"/>
              </w:rPr>
              <w:t xml:space="preserve"> </w:t>
            </w:r>
            <w:r w:rsidRPr="004410E7">
              <w:rPr>
                <w:rFonts w:ascii="Arial" w:eastAsia="SimSun" w:hAnsi="Arial" w:cs="Arial"/>
                <w:sz w:val="20"/>
                <w:szCs w:val="20"/>
                <w:lang w:val="nl-NL" w:eastAsia="fr-FR"/>
              </w:rPr>
              <w:t>doelstellingen van de Duurzame Ontwikkelingsdoelstellingen (SDG) die door de Verenigde Naties zijn vastgelegd, namelijk</w:t>
            </w:r>
            <w:r w:rsidR="00AE57B7" w:rsidRPr="004410E7">
              <w:rPr>
                <w:rFonts w:ascii="Arial" w:eastAsia="SimSun" w:hAnsi="Arial" w:cs="Arial"/>
                <w:sz w:val="20"/>
                <w:szCs w:val="20"/>
                <w:lang w:val="nl-NL" w:eastAsia="fr-FR"/>
              </w:rPr>
              <w:t xml:space="preserve"> 6.1 en 6.2</w:t>
            </w:r>
            <w:r w:rsidRPr="004410E7">
              <w:rPr>
                <w:rFonts w:ascii="Arial" w:eastAsia="SimSun" w:hAnsi="Arial" w:cs="Arial"/>
                <w:sz w:val="20"/>
                <w:szCs w:val="20"/>
                <w:lang w:val="nl-NL" w:eastAsia="fr-FR"/>
              </w:rPr>
              <w:t>: tegen 2030 voor iedereen de toegang tot drinkwater en sanering garanderen</w:t>
            </w:r>
            <w:r w:rsidR="000B4FAD" w:rsidRPr="004410E7">
              <w:rPr>
                <w:rFonts w:ascii="Arial" w:eastAsia="SimSun" w:hAnsi="Arial" w:cs="Arial"/>
                <w:sz w:val="20"/>
                <w:szCs w:val="20"/>
                <w:lang w:val="nl-NL" w:eastAsia="fr-FR"/>
              </w:rPr>
              <w:t>.</w:t>
            </w:r>
          </w:p>
          <w:p w14:paraId="080A4CEF" w14:textId="77777777" w:rsidR="0025007E" w:rsidRPr="004410E7" w:rsidRDefault="0025007E" w:rsidP="0025007E">
            <w:pPr>
              <w:jc w:val="both"/>
              <w:rPr>
                <w:rFonts w:ascii="Arial" w:eastAsia="SimSun" w:hAnsi="Arial" w:cs="Arial"/>
                <w:sz w:val="20"/>
                <w:szCs w:val="20"/>
                <w:lang w:eastAsia="fr-FR"/>
              </w:rPr>
            </w:pPr>
            <w:r w:rsidRPr="004410E7">
              <w:rPr>
                <w:rFonts w:ascii="Arial" w:eastAsia="SimSun" w:hAnsi="Arial" w:cs="Arial"/>
                <w:sz w:val="20"/>
                <w:szCs w:val="20"/>
                <w:lang w:val="nl-NL" w:eastAsia="fr-FR"/>
              </w:rPr>
              <w:t>Hiertoe moet het project:</w:t>
            </w:r>
          </w:p>
          <w:p w14:paraId="0E36100B" w14:textId="77777777" w:rsidR="0025007E" w:rsidRPr="004410E7" w:rsidRDefault="0025007E" w:rsidP="0025007E">
            <w:pPr>
              <w:pStyle w:val="Paragraphedeliste"/>
              <w:numPr>
                <w:ilvl w:val="0"/>
                <w:numId w:val="12"/>
              </w:numPr>
              <w:jc w:val="both"/>
              <w:rPr>
                <w:rFonts w:ascii="Arial" w:eastAsia="SimSun" w:hAnsi="Arial" w:cs="Arial"/>
                <w:sz w:val="20"/>
                <w:szCs w:val="20"/>
                <w:lang w:val="nl-BE" w:eastAsia="fr-FR"/>
              </w:rPr>
            </w:pPr>
            <w:r w:rsidRPr="004410E7">
              <w:rPr>
                <w:rFonts w:ascii="Arial" w:eastAsia="SimSun" w:hAnsi="Arial" w:cs="Arial"/>
                <w:sz w:val="20"/>
                <w:szCs w:val="20"/>
                <w:lang w:val="nl-NL" w:eastAsia="fr-FR"/>
              </w:rPr>
              <w:t>worden uitgevoerd door personen met bekwaamheid en relevante ervaring in dit domein;</w:t>
            </w:r>
          </w:p>
          <w:p w14:paraId="4B1237B5" w14:textId="77777777" w:rsidR="0025007E" w:rsidRPr="004410E7" w:rsidRDefault="0025007E" w:rsidP="0025007E">
            <w:pPr>
              <w:pStyle w:val="Paragraphedeliste"/>
              <w:numPr>
                <w:ilvl w:val="0"/>
                <w:numId w:val="12"/>
              </w:numPr>
              <w:jc w:val="both"/>
              <w:rPr>
                <w:rFonts w:ascii="Arial" w:eastAsia="SimSun" w:hAnsi="Arial" w:cs="Arial"/>
                <w:sz w:val="20"/>
                <w:szCs w:val="20"/>
                <w:lang w:val="nl-BE" w:eastAsia="fr-FR"/>
              </w:rPr>
            </w:pPr>
            <w:r w:rsidRPr="004410E7">
              <w:rPr>
                <w:rFonts w:ascii="Arial" w:eastAsia="SimSun" w:hAnsi="Arial" w:cs="Arial"/>
                <w:sz w:val="20"/>
                <w:szCs w:val="20"/>
                <w:lang w:val="nl-NL" w:eastAsia="fr-FR"/>
              </w:rPr>
              <w:t>rekening houden met de verschillende vormen van watergebruik, zowel sociaal als economisch, in het bijzonder water valoriseren als een mensenrecht en een goed van vitaal belang;</w:t>
            </w:r>
          </w:p>
          <w:p w14:paraId="14F0000F" w14:textId="77777777" w:rsidR="0025007E" w:rsidRPr="004410E7" w:rsidRDefault="0025007E" w:rsidP="0025007E">
            <w:pPr>
              <w:pStyle w:val="Paragraphedeliste"/>
              <w:numPr>
                <w:ilvl w:val="0"/>
                <w:numId w:val="12"/>
              </w:numPr>
              <w:jc w:val="both"/>
              <w:rPr>
                <w:rFonts w:ascii="Arial" w:eastAsia="SimSun" w:hAnsi="Arial" w:cs="Arial"/>
                <w:sz w:val="20"/>
                <w:szCs w:val="20"/>
                <w:lang w:val="nl-BE" w:eastAsia="fr-FR"/>
              </w:rPr>
            </w:pPr>
            <w:r w:rsidRPr="004410E7">
              <w:rPr>
                <w:rFonts w:ascii="Arial" w:eastAsia="SimSun" w:hAnsi="Arial" w:cs="Arial"/>
                <w:sz w:val="20"/>
                <w:szCs w:val="20"/>
                <w:lang w:val="nl-NL" w:eastAsia="fr-FR"/>
              </w:rPr>
              <w:t>garanderen dat de projecten van algemeen belang zijn, zonder commerciële ontwikkelingsdoelstelling van een of meer private operatoren:</w:t>
            </w:r>
          </w:p>
          <w:p w14:paraId="563F091A" w14:textId="77777777" w:rsidR="0025007E" w:rsidRPr="004410E7" w:rsidRDefault="0025007E" w:rsidP="0025007E">
            <w:pPr>
              <w:pStyle w:val="Paragraphedeliste"/>
              <w:numPr>
                <w:ilvl w:val="0"/>
                <w:numId w:val="12"/>
              </w:numPr>
              <w:jc w:val="both"/>
              <w:rPr>
                <w:rFonts w:ascii="Arial" w:eastAsia="SimSun" w:hAnsi="Arial" w:cs="Arial"/>
                <w:sz w:val="20"/>
                <w:szCs w:val="20"/>
                <w:lang w:val="nl-BE" w:eastAsia="fr-FR"/>
              </w:rPr>
            </w:pPr>
            <w:r w:rsidRPr="004410E7">
              <w:rPr>
                <w:rFonts w:ascii="Arial" w:eastAsia="SimSun" w:hAnsi="Arial" w:cs="Arial"/>
                <w:sz w:val="20"/>
                <w:szCs w:val="20"/>
                <w:lang w:val="nl-NL" w:eastAsia="fr-FR"/>
              </w:rPr>
              <w:t>de verbeterde toegang tot drinkwater gepaard laten gaan met bewustmakings- en opleidingsinspanningen rond hygiëne en de terbeschikkingstelling van aangepaste sanitaire infrastructuur;</w:t>
            </w:r>
          </w:p>
          <w:p w14:paraId="4B4D197D" w14:textId="77777777" w:rsidR="0025007E" w:rsidRPr="004410E7" w:rsidRDefault="0025007E" w:rsidP="0025007E">
            <w:pPr>
              <w:pStyle w:val="Paragraphedeliste"/>
              <w:numPr>
                <w:ilvl w:val="0"/>
                <w:numId w:val="12"/>
              </w:numPr>
              <w:jc w:val="both"/>
              <w:rPr>
                <w:rFonts w:ascii="Arial" w:eastAsia="SimSun" w:hAnsi="Arial" w:cs="Arial"/>
                <w:sz w:val="20"/>
                <w:szCs w:val="20"/>
                <w:lang w:val="nl-BE" w:eastAsia="fr-FR"/>
              </w:rPr>
            </w:pPr>
            <w:r w:rsidRPr="004410E7">
              <w:rPr>
                <w:rFonts w:ascii="Arial" w:eastAsia="SimSun" w:hAnsi="Arial" w:cs="Arial"/>
                <w:sz w:val="20"/>
                <w:szCs w:val="20"/>
                <w:lang w:val="nl-NL" w:eastAsia="fr-FR"/>
              </w:rPr>
              <w:t>de fundamentele beginselen en rechten inzake arbeid, die de IAO (Internationale Arbeidsorganisatie) heeft gedefinieerd, naleven.</w:t>
            </w:r>
          </w:p>
          <w:p w14:paraId="67D7B197" w14:textId="77777777" w:rsidR="0025007E" w:rsidRPr="00DA4500" w:rsidRDefault="0025007E" w:rsidP="0025007E">
            <w:pPr>
              <w:pStyle w:val="Paragraphedeliste"/>
              <w:ind w:left="0"/>
              <w:jc w:val="both"/>
              <w:rPr>
                <w:rFonts w:ascii="Arial" w:eastAsia="SimSun" w:hAnsi="Arial" w:cs="Arial"/>
                <w:sz w:val="20"/>
                <w:szCs w:val="20"/>
                <w:lang w:val="nl-BE" w:eastAsia="fr-FR"/>
              </w:rPr>
            </w:pPr>
          </w:p>
        </w:tc>
      </w:tr>
      <w:tr w:rsidR="00A72097" w:rsidRPr="00456DD6" w14:paraId="71079408" w14:textId="77777777" w:rsidTr="0025007E">
        <w:tc>
          <w:tcPr>
            <w:tcW w:w="8789" w:type="dxa"/>
          </w:tcPr>
          <w:p w14:paraId="138F0269" w14:textId="77777777" w:rsidR="0025007E" w:rsidRPr="00DA4500" w:rsidRDefault="0025007E" w:rsidP="0025007E">
            <w:p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 xml:space="preserve">Indien mogelijk bijdragen tot aan de invoering, voor de lokale </w:t>
            </w:r>
            <w:r w:rsidR="00520DDE">
              <w:rPr>
                <w:rFonts w:ascii="Arial" w:eastAsia="SimSun" w:hAnsi="Arial" w:cs="Arial"/>
                <w:sz w:val="20"/>
                <w:szCs w:val="20"/>
                <w:lang w:val="nl-NL" w:eastAsia="fr-FR"/>
              </w:rPr>
              <w:t>besturen</w:t>
            </w:r>
            <w:r w:rsidRPr="00690712">
              <w:rPr>
                <w:rFonts w:ascii="Arial" w:eastAsia="SimSun" w:hAnsi="Arial" w:cs="Arial"/>
                <w:sz w:val="20"/>
                <w:szCs w:val="20"/>
                <w:lang w:val="nl-NL" w:eastAsia="fr-FR"/>
              </w:rPr>
              <w:t xml:space="preserve"> van de ontwikkelingslanden en in het kader van hun bevoegdheden, van plaatselijke openbare diensten voor kwantitatief en kwalitatief voldoende water en sanering, waarbij iedereen voor een aanvaardbare en eerlijke prijs toegang krijgt tot deze diensten, die aan de verschillende gebruikers zijn aangepast;</w:t>
            </w:r>
          </w:p>
          <w:p w14:paraId="705C42B8" w14:textId="77777777" w:rsidR="0025007E" w:rsidRPr="00690712" w:rsidRDefault="0025007E" w:rsidP="0025007E">
            <w:pPr>
              <w:jc w:val="both"/>
              <w:rPr>
                <w:rFonts w:ascii="Arial" w:eastAsia="SimSun" w:hAnsi="Arial" w:cs="Arial"/>
                <w:sz w:val="20"/>
                <w:szCs w:val="20"/>
                <w:lang w:eastAsia="fr-FR"/>
              </w:rPr>
            </w:pPr>
            <w:r w:rsidRPr="00690712">
              <w:rPr>
                <w:rFonts w:ascii="Arial" w:eastAsia="SimSun" w:hAnsi="Arial" w:cs="Arial"/>
                <w:sz w:val="20"/>
                <w:szCs w:val="20"/>
                <w:lang w:val="nl-NL" w:eastAsia="fr-FR"/>
              </w:rPr>
              <w:t>Hiertoe moet het project:</w:t>
            </w:r>
          </w:p>
          <w:p w14:paraId="1E787F1D" w14:textId="77777777" w:rsidR="0025007E" w:rsidRPr="00690712" w:rsidRDefault="0025007E" w:rsidP="0025007E">
            <w:pPr>
              <w:jc w:val="both"/>
              <w:rPr>
                <w:rFonts w:ascii="Arial" w:eastAsia="SimSun" w:hAnsi="Arial" w:cs="Arial"/>
                <w:sz w:val="20"/>
                <w:szCs w:val="20"/>
                <w:lang w:eastAsia="fr-FR"/>
              </w:rPr>
            </w:pPr>
          </w:p>
          <w:p w14:paraId="0FB12F2A"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indien mogelijk, bijdragen tot het globale en geïntegreerde beheer van de waterkringloop door de openbare sector, in het kader van een duurzame ontwikkeling en het algemeen belang, door verschillende betrokken plaatselijke spelers en actoren hierbij te betrekken;</w:t>
            </w:r>
          </w:p>
          <w:p w14:paraId="1B6B1781"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de noden en de middelen van de plaatselijke bevolking precies inschatten; </w:t>
            </w:r>
          </w:p>
          <w:p w14:paraId="76718102"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technische en financiële oplossingen voorstellen die zo nauw mogelijk aansluiten bij de lokale noden en middelen;</w:t>
            </w:r>
          </w:p>
          <w:p w14:paraId="7B6F1F10" w14:textId="77777777" w:rsidR="0025007E" w:rsidRPr="00DA4500" w:rsidRDefault="0025007E" w:rsidP="0025007E">
            <w:pPr>
              <w:pStyle w:val="Paragraphedeliste"/>
              <w:ind w:left="0"/>
              <w:jc w:val="both"/>
              <w:rPr>
                <w:rFonts w:ascii="Arial" w:eastAsia="SimSun" w:hAnsi="Arial" w:cs="Arial"/>
                <w:sz w:val="20"/>
                <w:szCs w:val="20"/>
                <w:lang w:val="nl-BE" w:eastAsia="fr-FR"/>
              </w:rPr>
            </w:pPr>
          </w:p>
        </w:tc>
      </w:tr>
      <w:tr w:rsidR="00A72097" w:rsidRPr="00456DD6" w14:paraId="42118194" w14:textId="77777777" w:rsidTr="0025007E">
        <w:tc>
          <w:tcPr>
            <w:tcW w:w="8789" w:type="dxa"/>
          </w:tcPr>
          <w:p w14:paraId="4AC6F469" w14:textId="77777777" w:rsidR="0025007E" w:rsidRPr="00DA4500" w:rsidRDefault="00DA4500" w:rsidP="0025007E">
            <w:pPr>
              <w:jc w:val="both"/>
              <w:rPr>
                <w:rFonts w:ascii="Arial" w:eastAsia="SimSun" w:hAnsi="Arial" w:cs="Arial"/>
                <w:sz w:val="20"/>
                <w:szCs w:val="20"/>
                <w:lang w:val="nl-BE" w:eastAsia="fr-FR"/>
              </w:rPr>
            </w:pPr>
            <w:r>
              <w:rPr>
                <w:rFonts w:ascii="Arial" w:eastAsia="SimSun" w:hAnsi="Arial" w:cs="Arial"/>
                <w:sz w:val="20"/>
                <w:szCs w:val="20"/>
                <w:lang w:val="nl-NL" w:eastAsia="fr-FR"/>
              </w:rPr>
              <w:t>A</w:t>
            </w:r>
            <w:r w:rsidR="0025007E" w:rsidRPr="00690712">
              <w:rPr>
                <w:rFonts w:ascii="Arial" w:eastAsia="SimSun" w:hAnsi="Arial" w:cs="Arial"/>
                <w:sz w:val="20"/>
                <w:szCs w:val="20"/>
                <w:lang w:val="nl-NL" w:eastAsia="fr-FR"/>
              </w:rPr>
              <w:t>ansluiten bij zowel de principes van duurzame ontwikkeling, duurzaamheid en toe-eigening door de begunstigden, als de versterking van de bekwaamheid van de plaatselijke actoren.</w:t>
            </w:r>
          </w:p>
          <w:p w14:paraId="4D9B4393" w14:textId="77777777" w:rsidR="0025007E" w:rsidRPr="00690712" w:rsidRDefault="0025007E" w:rsidP="0025007E">
            <w:pPr>
              <w:jc w:val="both"/>
              <w:rPr>
                <w:rFonts w:ascii="Arial" w:eastAsia="SimSun" w:hAnsi="Arial" w:cs="Arial"/>
                <w:sz w:val="20"/>
                <w:szCs w:val="20"/>
                <w:lang w:eastAsia="fr-FR"/>
              </w:rPr>
            </w:pPr>
            <w:r w:rsidRPr="00690712">
              <w:rPr>
                <w:rFonts w:ascii="Arial" w:eastAsia="SimSun" w:hAnsi="Arial" w:cs="Arial"/>
                <w:sz w:val="20"/>
                <w:szCs w:val="20"/>
                <w:lang w:val="nl-NL" w:eastAsia="fr-FR"/>
              </w:rPr>
              <w:t>Hiertoe moet het project:</w:t>
            </w:r>
          </w:p>
          <w:p w14:paraId="587C39AA"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lastRenderedPageBreak/>
              <w:t>partnerships aangaan met de bevolking, de plaatselijke overheden en hun vertegenwoordigers, met het oog op het garanderen van hun actieve participatie, en modaliteiten voor hun participatie in de investeringen, de levering en het beheer van de diensten en hun tarifering overeenkomen alsook in de uit te voeren acties van educatie en sensibilisering;</w:t>
            </w:r>
          </w:p>
          <w:p w14:paraId="30BD11BD"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de instelling ondersteunen van een plaatselijk overheidsbeleid en van institutionele kaders die de duurzaamheid, de kwaliteit van de geleverde diensten en het democratische karakter van de besluitvorming garanderen;</w:t>
            </w:r>
          </w:p>
          <w:p w14:paraId="605E5779"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water beheren en tegelijk het leefmilieu beschermen en de hernieuwing voor de toekomstige generaties garanderen;</w:t>
            </w:r>
          </w:p>
          <w:p w14:paraId="1E4EB8AB"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garanderen dat de wateronttrekkingen en de lozingen van afvalwater die tijdens de uitvoering van het project plaatsvinden, de kwaliteit, de natuurlijke functies en het voortbestaan van deze rijkdom niet in gevaar brengen;</w:t>
            </w:r>
          </w:p>
          <w:p w14:paraId="4D0F2753"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regelmatig de resultaten van de projecten beoordelen, om de interventiestrategieën en de investeringskeuzen op de reële, soms evoluerende, noden van de begunstigden af te stemmen;</w:t>
            </w:r>
          </w:p>
          <w:p w14:paraId="596485A0"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voorzien in een synergie tussen de dragende organisatie en ten minste een partner  afkomstig uit het land waar het project wordt uitgevoerd;</w:t>
            </w:r>
          </w:p>
          <w:p w14:paraId="0067293D"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voorzien in een uitwisseling van ervaring tussen de partners van het Noorden en het Zuiden en in een toe-eigening door de plaatselijke partners van die ervaring en het project;</w:t>
            </w:r>
          </w:p>
          <w:p w14:paraId="10A5C209" w14:textId="77777777" w:rsidR="0025007E" w:rsidRPr="00DA4500" w:rsidRDefault="0025007E" w:rsidP="0025007E">
            <w:pPr>
              <w:pStyle w:val="Paragraphedeliste"/>
              <w:numPr>
                <w:ilvl w:val="0"/>
                <w:numId w:val="11"/>
              </w:numPr>
              <w:jc w:val="both"/>
              <w:rPr>
                <w:rFonts w:ascii="Arial" w:eastAsia="SimSun" w:hAnsi="Arial" w:cs="Arial"/>
                <w:sz w:val="20"/>
                <w:szCs w:val="20"/>
                <w:lang w:val="nl-BE" w:eastAsia="fr-FR"/>
              </w:rPr>
            </w:pPr>
            <w:r w:rsidRPr="00690712">
              <w:rPr>
                <w:rFonts w:ascii="Arial" w:eastAsia="SimSun" w:hAnsi="Arial" w:cs="Arial"/>
                <w:sz w:val="20"/>
                <w:szCs w:val="20"/>
                <w:lang w:val="nl-NL" w:eastAsia="fr-FR"/>
              </w:rPr>
              <w:t>de continuïteit van de beschikbaarheid van water en sanering garanderen door een grotere verantwoordelijkheid van alle betrokken partijen, in het bijzonder de gebruikers, de plaatselijke overheden en de beheerders in het betrokken land.</w:t>
            </w:r>
          </w:p>
        </w:tc>
      </w:tr>
    </w:tbl>
    <w:p w14:paraId="34A4D65A" w14:textId="77777777" w:rsidR="0025007E" w:rsidRPr="00DA4500" w:rsidRDefault="0025007E" w:rsidP="0025007E">
      <w:pPr>
        <w:spacing w:after="0" w:line="240" w:lineRule="auto"/>
        <w:rPr>
          <w:rFonts w:ascii="Arial" w:hAnsi="Arial" w:cs="Arial"/>
          <w:lang w:val="nl-BE"/>
        </w:rPr>
      </w:pPr>
    </w:p>
    <w:p w14:paraId="32C0009B" w14:textId="77777777" w:rsidR="0025007E" w:rsidRPr="00DA4500" w:rsidRDefault="0025007E" w:rsidP="0025007E">
      <w:pPr>
        <w:spacing w:after="0" w:line="240" w:lineRule="auto"/>
        <w:jc w:val="both"/>
        <w:rPr>
          <w:rFonts w:ascii="Arial" w:hAnsi="Arial" w:cs="Arial"/>
          <w:lang w:val="nl-BE"/>
        </w:rPr>
      </w:pPr>
    </w:p>
    <w:p w14:paraId="0AE3FFD8" w14:textId="77777777" w:rsidR="0025007E" w:rsidRPr="00DA4500" w:rsidRDefault="0025007E" w:rsidP="0025007E">
      <w:pPr>
        <w:spacing w:after="0" w:line="240" w:lineRule="auto"/>
        <w:jc w:val="both"/>
        <w:rPr>
          <w:rFonts w:ascii="Arial" w:hAnsi="Arial" w:cs="Arial"/>
          <w:lang w:val="nl-BE"/>
        </w:rPr>
      </w:pPr>
      <w:r>
        <w:rPr>
          <w:rFonts w:ascii="Arial" w:hAnsi="Arial" w:cs="Arial"/>
          <w:lang w:val="nl-NL"/>
        </w:rPr>
        <w:t>Er zal ook een kwalitatieve beoordeling van het project worden uitgevoerd op basis van de volgende beoordelingscriteria:</w:t>
      </w:r>
    </w:p>
    <w:p w14:paraId="67DACA86" w14:textId="77777777" w:rsidR="0025007E" w:rsidRPr="00DA4500" w:rsidRDefault="0025007E" w:rsidP="0025007E">
      <w:pPr>
        <w:spacing w:after="0" w:line="240" w:lineRule="auto"/>
        <w:jc w:val="both"/>
        <w:rPr>
          <w:rFonts w:ascii="Arial" w:hAnsi="Arial" w:cs="Arial"/>
          <w:lang w:val="nl-BE"/>
        </w:rPr>
      </w:pPr>
    </w:p>
    <w:p w14:paraId="4F985457" w14:textId="77777777" w:rsidR="0025007E" w:rsidRDefault="0025007E" w:rsidP="0025007E">
      <w:pPr>
        <w:pStyle w:val="Paragraphedeliste"/>
        <w:numPr>
          <w:ilvl w:val="0"/>
          <w:numId w:val="6"/>
        </w:numPr>
        <w:spacing w:after="0" w:line="240" w:lineRule="auto"/>
        <w:jc w:val="both"/>
        <w:rPr>
          <w:rFonts w:ascii="Arial" w:hAnsi="Arial" w:cs="Arial"/>
        </w:rPr>
      </w:pPr>
      <w:r>
        <w:rPr>
          <w:rFonts w:ascii="Arial" w:hAnsi="Arial" w:cs="Arial"/>
          <w:lang w:val="nl-NL"/>
        </w:rPr>
        <w:t>uitvoerbaarheid en relevantie;</w:t>
      </w:r>
    </w:p>
    <w:p w14:paraId="21E86965" w14:textId="77777777" w:rsidR="0025007E" w:rsidRDefault="0025007E" w:rsidP="0025007E">
      <w:pPr>
        <w:pStyle w:val="Paragraphedeliste"/>
        <w:numPr>
          <w:ilvl w:val="0"/>
          <w:numId w:val="6"/>
        </w:numPr>
        <w:spacing w:after="0" w:line="240" w:lineRule="auto"/>
        <w:jc w:val="both"/>
        <w:rPr>
          <w:rFonts w:ascii="Arial" w:hAnsi="Arial" w:cs="Arial"/>
        </w:rPr>
      </w:pPr>
      <w:r>
        <w:rPr>
          <w:rFonts w:ascii="Arial" w:hAnsi="Arial" w:cs="Arial"/>
          <w:lang w:val="nl-NL"/>
        </w:rPr>
        <w:t>doeltreffendheid;</w:t>
      </w:r>
    </w:p>
    <w:p w14:paraId="6C200EB9" w14:textId="77777777" w:rsidR="0025007E" w:rsidRDefault="0025007E" w:rsidP="0025007E">
      <w:pPr>
        <w:pStyle w:val="Paragraphedeliste"/>
        <w:numPr>
          <w:ilvl w:val="0"/>
          <w:numId w:val="6"/>
        </w:numPr>
        <w:spacing w:after="0" w:line="240" w:lineRule="auto"/>
        <w:jc w:val="both"/>
        <w:rPr>
          <w:rFonts w:ascii="Arial" w:hAnsi="Arial" w:cs="Arial"/>
        </w:rPr>
      </w:pPr>
      <w:r>
        <w:rPr>
          <w:rFonts w:ascii="Arial" w:hAnsi="Arial" w:cs="Arial"/>
          <w:lang w:val="nl-NL"/>
        </w:rPr>
        <w:t>efficiëntie;</w:t>
      </w:r>
    </w:p>
    <w:p w14:paraId="24E1B08A" w14:textId="77777777" w:rsidR="0025007E" w:rsidRDefault="0025007E" w:rsidP="0025007E">
      <w:pPr>
        <w:pStyle w:val="Paragraphedeliste"/>
        <w:numPr>
          <w:ilvl w:val="0"/>
          <w:numId w:val="6"/>
        </w:numPr>
        <w:spacing w:after="0" w:line="240" w:lineRule="auto"/>
        <w:jc w:val="both"/>
        <w:rPr>
          <w:rFonts w:ascii="Arial" w:hAnsi="Arial" w:cs="Arial"/>
        </w:rPr>
      </w:pPr>
      <w:r>
        <w:rPr>
          <w:rFonts w:ascii="Arial" w:hAnsi="Arial" w:cs="Arial"/>
          <w:lang w:val="nl-NL"/>
        </w:rPr>
        <w:t>beheer;</w:t>
      </w:r>
    </w:p>
    <w:p w14:paraId="013E762D" w14:textId="77777777" w:rsidR="0025007E" w:rsidRDefault="0025007E" w:rsidP="0025007E">
      <w:pPr>
        <w:pStyle w:val="Paragraphedeliste"/>
        <w:numPr>
          <w:ilvl w:val="0"/>
          <w:numId w:val="6"/>
        </w:numPr>
        <w:spacing w:after="0" w:line="240" w:lineRule="auto"/>
        <w:jc w:val="both"/>
        <w:rPr>
          <w:rFonts w:ascii="Arial" w:hAnsi="Arial" w:cs="Arial"/>
        </w:rPr>
      </w:pPr>
      <w:r>
        <w:rPr>
          <w:rFonts w:ascii="Arial" w:hAnsi="Arial" w:cs="Arial"/>
          <w:lang w:val="nl-NL"/>
        </w:rPr>
        <w:t xml:space="preserve">duurzaamheid en engagement; </w:t>
      </w:r>
    </w:p>
    <w:p w14:paraId="5448603B" w14:textId="77777777" w:rsidR="0025007E" w:rsidRPr="00A97CDB" w:rsidRDefault="0025007E" w:rsidP="0025007E">
      <w:pPr>
        <w:pStyle w:val="Paragraphedeliste"/>
        <w:numPr>
          <w:ilvl w:val="0"/>
          <w:numId w:val="6"/>
        </w:numPr>
        <w:spacing w:after="0" w:line="240" w:lineRule="auto"/>
        <w:jc w:val="both"/>
        <w:rPr>
          <w:rFonts w:ascii="Arial" w:hAnsi="Arial" w:cs="Arial"/>
          <w:i/>
          <w:lang w:val="nl-BE"/>
        </w:rPr>
      </w:pPr>
      <w:r w:rsidRPr="001D1804">
        <w:rPr>
          <w:rFonts w:ascii="Arial" w:hAnsi="Arial" w:cs="Arial"/>
          <w:lang w:val="nl-NL"/>
        </w:rPr>
        <w:t xml:space="preserve">genderdimensie </w:t>
      </w:r>
      <w:r w:rsidRPr="001D1804">
        <w:rPr>
          <w:rFonts w:ascii="Arial" w:hAnsi="Arial" w:cs="Arial"/>
          <w:i/>
          <w:iCs/>
          <w:lang w:val="nl-NL"/>
        </w:rPr>
        <w:t>(de integratie van de genderdimensie is veeleer een beginsel en een algemene benadering dan een doelstelling op zich. Het genderaspect (man/vrouw) kan variëren naargelang van de cultuur en lokale specifieke kenmerken.</w:t>
      </w:r>
      <w:r w:rsidRPr="001D1804">
        <w:rPr>
          <w:rFonts w:ascii="Arial" w:hAnsi="Arial" w:cs="Arial"/>
          <w:lang w:val="nl-NL"/>
        </w:rPr>
        <w:t xml:space="preserve"> </w:t>
      </w:r>
      <w:r w:rsidRPr="001D1804">
        <w:rPr>
          <w:rFonts w:ascii="Arial" w:hAnsi="Arial" w:cs="Arial"/>
          <w:i/>
          <w:iCs/>
          <w:lang w:val="nl-NL"/>
        </w:rPr>
        <w:t>Het project moet deze specifieke kenmerken bevatten en moet, als deze dimensie erop van toepassing is, aantonen dat het de omstandigheden voor mannen en/of vrouwen wil verbeteren).</w:t>
      </w:r>
    </w:p>
    <w:p w14:paraId="77A0A700" w14:textId="77777777" w:rsidR="00F500A3" w:rsidRPr="004410E7" w:rsidRDefault="00FD14A7" w:rsidP="00F500A3">
      <w:pPr>
        <w:pStyle w:val="Paragraphedeliste"/>
        <w:numPr>
          <w:ilvl w:val="0"/>
          <w:numId w:val="6"/>
        </w:numPr>
        <w:jc w:val="both"/>
        <w:rPr>
          <w:rFonts w:ascii="Arial" w:hAnsi="Arial" w:cs="Arial"/>
          <w:lang w:val="nl-BE"/>
        </w:rPr>
      </w:pPr>
      <w:r w:rsidRPr="004410E7">
        <w:rPr>
          <w:rFonts w:ascii="Arial" w:hAnsi="Arial" w:cs="Arial"/>
          <w:lang w:val="nl-BE"/>
        </w:rPr>
        <w:t>Aanpassing aan de k</w:t>
      </w:r>
      <w:r w:rsidR="00F500A3" w:rsidRPr="004410E7">
        <w:rPr>
          <w:rFonts w:ascii="Arial" w:hAnsi="Arial" w:cs="Arial"/>
          <w:lang w:val="nl-BE"/>
        </w:rPr>
        <w:t xml:space="preserve">limaatverandering (indien dit voor de locatie en de </w:t>
      </w:r>
      <w:proofErr w:type="spellStart"/>
      <w:r w:rsidR="00F500A3" w:rsidRPr="004410E7">
        <w:rPr>
          <w:rFonts w:ascii="Arial" w:hAnsi="Arial" w:cs="Arial"/>
          <w:lang w:val="nl-BE"/>
        </w:rPr>
        <w:t>specificiteiten</w:t>
      </w:r>
      <w:proofErr w:type="spellEnd"/>
      <w:r w:rsidR="00F500A3" w:rsidRPr="004410E7">
        <w:rPr>
          <w:rFonts w:ascii="Arial" w:hAnsi="Arial" w:cs="Arial"/>
          <w:lang w:val="nl-BE"/>
        </w:rPr>
        <w:t xml:space="preserve"> van het project relevant blijkt te zijn)</w:t>
      </w:r>
    </w:p>
    <w:p w14:paraId="6933A20F" w14:textId="77777777" w:rsidR="00A97CDB" w:rsidRPr="00DA4500" w:rsidRDefault="00A97CDB" w:rsidP="00F500A3">
      <w:pPr>
        <w:pStyle w:val="Paragraphedeliste"/>
        <w:spacing w:after="0" w:line="240" w:lineRule="auto"/>
        <w:jc w:val="both"/>
        <w:rPr>
          <w:rFonts w:ascii="Arial" w:hAnsi="Arial" w:cs="Arial"/>
          <w:i/>
          <w:lang w:val="nl-BE"/>
        </w:rPr>
      </w:pPr>
    </w:p>
    <w:p w14:paraId="7CDD0B69" w14:textId="77777777" w:rsidR="0025007E" w:rsidRPr="00DA4500" w:rsidRDefault="0025007E" w:rsidP="0025007E">
      <w:pPr>
        <w:jc w:val="both"/>
        <w:rPr>
          <w:rFonts w:ascii="Arial" w:hAnsi="Arial" w:cs="Arial"/>
          <w:lang w:val="nl-BE"/>
        </w:rPr>
      </w:pPr>
      <w:r>
        <w:rPr>
          <w:rFonts w:ascii="Arial" w:hAnsi="Arial" w:cs="Arial"/>
          <w:lang w:val="nl-NL"/>
        </w:rPr>
        <w:t>Voor elk van deze beoordelingscriteria zal een cijfer worden toegekend.</w:t>
      </w:r>
    </w:p>
    <w:p w14:paraId="470BC5E9" w14:textId="77777777" w:rsidR="0025007E" w:rsidRPr="00DA4500" w:rsidRDefault="0025007E" w:rsidP="0025007E">
      <w:pPr>
        <w:spacing w:after="0" w:line="240" w:lineRule="auto"/>
        <w:jc w:val="both"/>
        <w:rPr>
          <w:rFonts w:ascii="Arial" w:hAnsi="Arial" w:cs="Arial"/>
          <w:lang w:val="nl-BE"/>
        </w:rPr>
      </w:pPr>
      <w:r>
        <w:rPr>
          <w:rFonts w:ascii="Arial" w:hAnsi="Arial" w:cs="Arial"/>
          <w:lang w:val="nl-NL"/>
        </w:rPr>
        <w:t>Bij de beoordeling van de projecten zal er eveneens rekening worden gehouden met</w:t>
      </w:r>
      <w:r w:rsidR="00C254B0">
        <w:rPr>
          <w:rFonts w:ascii="Arial" w:hAnsi="Arial" w:cs="Arial"/>
          <w:lang w:val="nl-NL"/>
        </w:rPr>
        <w:t xml:space="preserve"> het feit dat</w:t>
      </w:r>
    </w:p>
    <w:p w14:paraId="29B464C5" w14:textId="77777777" w:rsidR="0025007E" w:rsidRPr="00DA4500" w:rsidRDefault="0025007E" w:rsidP="0025007E">
      <w:pPr>
        <w:pStyle w:val="Paragraphedeliste"/>
        <w:numPr>
          <w:ilvl w:val="0"/>
          <w:numId w:val="7"/>
        </w:numPr>
        <w:spacing w:after="0" w:line="240" w:lineRule="auto"/>
        <w:jc w:val="both"/>
        <w:rPr>
          <w:rFonts w:ascii="Arial" w:hAnsi="Arial" w:cs="Arial"/>
          <w:lang w:val="nl-BE"/>
        </w:rPr>
      </w:pPr>
      <w:r>
        <w:rPr>
          <w:rFonts w:ascii="Arial" w:hAnsi="Arial" w:cs="Arial"/>
          <w:lang w:val="nl-NL"/>
        </w:rPr>
        <w:t xml:space="preserve">de dragende organisatie blijk geeft van gewestelijke verankering door bewustmaking en voorlichting van de </w:t>
      </w:r>
      <w:r>
        <w:rPr>
          <w:rFonts w:ascii="Arial" w:hAnsi="Arial" w:cs="Arial"/>
          <w:u w:val="single"/>
          <w:lang w:val="nl-NL"/>
        </w:rPr>
        <w:t>Brusselse bevolking</w:t>
      </w:r>
      <w:r>
        <w:rPr>
          <w:rFonts w:ascii="Arial" w:hAnsi="Arial" w:cs="Arial"/>
          <w:lang w:val="nl-NL"/>
        </w:rPr>
        <w:t xml:space="preserve"> rond internationale solidariteit en ontwikkelingssamenwerking; </w:t>
      </w:r>
    </w:p>
    <w:p w14:paraId="088AAD57" w14:textId="77777777" w:rsidR="00827B7C" w:rsidRPr="00827B7C" w:rsidRDefault="0025007E" w:rsidP="0025007E">
      <w:pPr>
        <w:pStyle w:val="Paragraphedeliste"/>
        <w:numPr>
          <w:ilvl w:val="0"/>
          <w:numId w:val="7"/>
        </w:numPr>
        <w:spacing w:after="0" w:line="240" w:lineRule="auto"/>
        <w:jc w:val="both"/>
        <w:rPr>
          <w:rFonts w:ascii="Arial" w:hAnsi="Arial" w:cs="Arial"/>
          <w:lang w:val="nl-BE"/>
        </w:rPr>
      </w:pPr>
      <w:r>
        <w:rPr>
          <w:rFonts w:ascii="Arial" w:hAnsi="Arial" w:cs="Arial"/>
          <w:lang w:val="nl-NL"/>
        </w:rPr>
        <w:t>er een nuttig verband bestaat met andere projecten en initiatieven inzake ontwikkelingssamenwerking (van België of zelfs van het Brusselse Hoofdstedelijk Gewest) in de betrokken zone</w:t>
      </w:r>
      <w:r w:rsidR="00FE4B1C">
        <w:rPr>
          <w:rFonts w:ascii="Arial" w:hAnsi="Arial" w:cs="Arial"/>
          <w:lang w:val="nl-NL"/>
        </w:rPr>
        <w:t>.</w:t>
      </w:r>
    </w:p>
    <w:p w14:paraId="4B2898EE" w14:textId="77777777" w:rsidR="00BF0E12" w:rsidRDefault="00BF0E12">
      <w:pPr>
        <w:rPr>
          <w:rFonts w:ascii="Arial" w:eastAsiaTheme="majorEastAsia" w:hAnsi="Arial" w:cstheme="majorBidi"/>
          <w:b/>
          <w:bCs/>
          <w:color w:val="31849B" w:themeColor="accent5" w:themeShade="BF"/>
          <w:sz w:val="28"/>
          <w:szCs w:val="28"/>
          <w:lang w:val="nl-BE"/>
        </w:rPr>
      </w:pPr>
      <w:bookmarkStart w:id="21" w:name="_Toc3209810"/>
      <w:r>
        <w:rPr>
          <w:lang w:val="nl-BE"/>
        </w:rPr>
        <w:br w:type="page"/>
      </w:r>
    </w:p>
    <w:p w14:paraId="6F7FB062" w14:textId="77777777" w:rsidR="0025007E" w:rsidRPr="00DA4500" w:rsidRDefault="00C254B0" w:rsidP="0025007E">
      <w:pPr>
        <w:pStyle w:val="Titre1"/>
        <w:rPr>
          <w:lang w:val="nl-BE"/>
        </w:rPr>
      </w:pPr>
      <w:r>
        <w:rPr>
          <w:lang w:val="nl-BE"/>
        </w:rPr>
        <w:lastRenderedPageBreak/>
        <w:t>OPVOLGING VAN DE GESELECTEERDE PROJECTEN</w:t>
      </w:r>
      <w:bookmarkEnd w:id="21"/>
    </w:p>
    <w:p w14:paraId="109E9C36" w14:textId="77777777" w:rsidR="0025007E" w:rsidRPr="00DA4500" w:rsidRDefault="0025007E" w:rsidP="0025007E">
      <w:pPr>
        <w:spacing w:after="0" w:line="240" w:lineRule="auto"/>
        <w:rPr>
          <w:rFonts w:ascii="Arial" w:hAnsi="Arial" w:cs="Arial"/>
          <w:color w:val="00B050"/>
          <w:sz w:val="18"/>
          <w:lang w:val="nl-BE"/>
        </w:rPr>
      </w:pPr>
    </w:p>
    <w:p w14:paraId="2FDB79CB" w14:textId="77777777" w:rsidR="0025007E" w:rsidRPr="00DA4500" w:rsidRDefault="0025007E" w:rsidP="0025007E">
      <w:pPr>
        <w:spacing w:after="0" w:line="240" w:lineRule="auto"/>
        <w:jc w:val="both"/>
        <w:rPr>
          <w:rFonts w:ascii="Arial" w:hAnsi="Arial" w:cs="Arial"/>
          <w:color w:val="00B050"/>
          <w:lang w:val="nl-BE"/>
        </w:rPr>
      </w:pPr>
      <w:r>
        <w:rPr>
          <w:rFonts w:ascii="Arial" w:hAnsi="Arial" w:cs="Arial"/>
          <w:lang w:val="nl-NL"/>
        </w:rPr>
        <w:t xml:space="preserve">Het begeleidingscomité beoordeelt </w:t>
      </w:r>
      <w:r>
        <w:rPr>
          <w:rFonts w:ascii="Arial" w:hAnsi="Arial" w:cs="Arial"/>
          <w:b/>
          <w:bCs/>
          <w:lang w:val="nl-NL"/>
        </w:rPr>
        <w:t>jaarlijks</w:t>
      </w:r>
      <w:r>
        <w:rPr>
          <w:rFonts w:ascii="Arial" w:hAnsi="Arial" w:cs="Arial"/>
          <w:lang w:val="nl-NL"/>
        </w:rPr>
        <w:t xml:space="preserve"> de uitvoering en het goede verloop van de geselecteerde projecten volgens de hierna beschreven modaliteiten. </w:t>
      </w:r>
    </w:p>
    <w:p w14:paraId="11DC20BD" w14:textId="77777777" w:rsidR="0025007E" w:rsidRPr="00DA4500" w:rsidRDefault="0025007E" w:rsidP="0025007E">
      <w:pPr>
        <w:spacing w:after="0" w:line="240" w:lineRule="auto"/>
        <w:jc w:val="both"/>
        <w:rPr>
          <w:rFonts w:ascii="Arial" w:hAnsi="Arial" w:cs="Arial"/>
          <w:lang w:val="nl-BE"/>
        </w:rPr>
      </w:pPr>
    </w:p>
    <w:p w14:paraId="44E0AAC8" w14:textId="77777777" w:rsidR="0025007E" w:rsidRPr="00DA4500" w:rsidRDefault="0025007E" w:rsidP="0025007E">
      <w:pPr>
        <w:shd w:val="clear" w:color="auto" w:fill="C7DCE9"/>
        <w:spacing w:after="0" w:line="240" w:lineRule="auto"/>
        <w:ind w:left="851"/>
        <w:jc w:val="both"/>
        <w:rPr>
          <w:rFonts w:ascii="Arial" w:eastAsia="SimSun" w:hAnsi="Arial" w:cs="Arial"/>
          <w:sz w:val="20"/>
          <w:szCs w:val="20"/>
          <w:u w:val="single"/>
          <w:lang w:val="nl-BE" w:eastAsia="fr-FR"/>
        </w:rPr>
      </w:pPr>
      <w:r w:rsidRPr="004A4F83">
        <w:rPr>
          <w:rFonts w:ascii="Arial" w:eastAsia="SimSun" w:hAnsi="Arial" w:cs="Arial"/>
          <w:sz w:val="20"/>
          <w:szCs w:val="20"/>
          <w:u w:val="single"/>
          <w:lang w:val="nl-NL" w:eastAsia="fr-FR"/>
        </w:rPr>
        <w:t>Ter informatie</w:t>
      </w:r>
    </w:p>
    <w:p w14:paraId="7A04965E" w14:textId="77777777" w:rsidR="0025007E" w:rsidRPr="00DA4500" w:rsidRDefault="0025007E" w:rsidP="0025007E">
      <w:pPr>
        <w:shd w:val="clear" w:color="auto" w:fill="C7DCE9"/>
        <w:spacing w:after="0" w:line="240" w:lineRule="auto"/>
        <w:ind w:left="851"/>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Voor elk van de geselecteerde projecten zal een begeleidingscomité worden opgericht, samengesteld uit:</w:t>
      </w:r>
    </w:p>
    <w:p w14:paraId="1D097A94" w14:textId="77777777" w:rsidR="0025007E" w:rsidRPr="00DA4500" w:rsidRDefault="0025007E" w:rsidP="0025007E">
      <w:pPr>
        <w:pStyle w:val="Paragraphedeliste"/>
        <w:numPr>
          <w:ilvl w:val="0"/>
          <w:numId w:val="25"/>
        </w:numPr>
        <w:shd w:val="clear" w:color="auto" w:fill="C7DCE9"/>
        <w:spacing w:after="0" w:line="240" w:lineRule="auto"/>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een vertegenwoordiger van de minister die bevoegd is voor het waterbeleid;</w:t>
      </w:r>
    </w:p>
    <w:p w14:paraId="0FB03EEF" w14:textId="77777777" w:rsidR="0025007E" w:rsidRPr="00DA4500" w:rsidRDefault="0025007E" w:rsidP="0025007E">
      <w:pPr>
        <w:pStyle w:val="Paragraphedeliste"/>
        <w:numPr>
          <w:ilvl w:val="0"/>
          <w:numId w:val="25"/>
        </w:numPr>
        <w:shd w:val="clear" w:color="auto" w:fill="C7DCE9"/>
        <w:spacing w:after="0" w:line="240" w:lineRule="auto"/>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een vertegenwoordiger van de minister-president;</w:t>
      </w:r>
    </w:p>
    <w:p w14:paraId="776B0F04" w14:textId="77777777" w:rsidR="0025007E" w:rsidRPr="00DA4500" w:rsidRDefault="0025007E" w:rsidP="0025007E">
      <w:pPr>
        <w:pStyle w:val="Paragraphedeliste"/>
        <w:numPr>
          <w:ilvl w:val="0"/>
          <w:numId w:val="25"/>
        </w:numPr>
        <w:shd w:val="clear" w:color="auto" w:fill="C7DCE9"/>
        <w:spacing w:after="0" w:line="240" w:lineRule="auto"/>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een vertegenwoordiger van de minister die bevoegd is voor internationale betrekkingen;</w:t>
      </w:r>
    </w:p>
    <w:p w14:paraId="612C157F" w14:textId="77777777" w:rsidR="0025007E" w:rsidRPr="00DA4500" w:rsidRDefault="0025007E" w:rsidP="0025007E">
      <w:pPr>
        <w:pStyle w:val="Paragraphedeliste"/>
        <w:numPr>
          <w:ilvl w:val="0"/>
          <w:numId w:val="25"/>
        </w:numPr>
        <w:shd w:val="clear" w:color="auto" w:fill="C7DCE9"/>
        <w:spacing w:after="0" w:line="240" w:lineRule="auto"/>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 xml:space="preserve">een of twee vertegenwoordigers van de </w:t>
      </w:r>
      <w:proofErr w:type="spellStart"/>
      <w:r w:rsidRPr="004A4F83">
        <w:rPr>
          <w:rFonts w:ascii="Arial" w:eastAsia="SimSun" w:hAnsi="Arial" w:cs="Arial"/>
          <w:sz w:val="20"/>
          <w:szCs w:val="20"/>
          <w:lang w:val="nl-NL" w:eastAsia="fr-FR"/>
        </w:rPr>
        <w:t>projectdragende</w:t>
      </w:r>
      <w:proofErr w:type="spellEnd"/>
      <w:r w:rsidRPr="004A4F83">
        <w:rPr>
          <w:rFonts w:ascii="Arial" w:eastAsia="SimSun" w:hAnsi="Arial" w:cs="Arial"/>
          <w:sz w:val="20"/>
          <w:szCs w:val="20"/>
          <w:lang w:val="nl-NL" w:eastAsia="fr-FR"/>
        </w:rPr>
        <w:t xml:space="preserve"> organisatie;</w:t>
      </w:r>
    </w:p>
    <w:p w14:paraId="73418B84" w14:textId="77777777" w:rsidR="0025007E" w:rsidRPr="00DA4500" w:rsidRDefault="0025007E" w:rsidP="0025007E">
      <w:pPr>
        <w:pStyle w:val="Paragraphedeliste"/>
        <w:numPr>
          <w:ilvl w:val="0"/>
          <w:numId w:val="25"/>
        </w:numPr>
        <w:shd w:val="clear" w:color="auto" w:fill="C7DCE9"/>
        <w:spacing w:after="0" w:line="240" w:lineRule="auto"/>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een of meer vertegenwoordigers van Leefmilieu Brussel - BIM; en</w:t>
      </w:r>
    </w:p>
    <w:p w14:paraId="349233C0" w14:textId="77777777" w:rsidR="0025007E" w:rsidRPr="00DA4500" w:rsidRDefault="0025007E" w:rsidP="0025007E">
      <w:pPr>
        <w:pStyle w:val="Paragraphedeliste"/>
        <w:numPr>
          <w:ilvl w:val="0"/>
          <w:numId w:val="25"/>
        </w:numPr>
        <w:shd w:val="clear" w:color="auto" w:fill="C7DCE9"/>
        <w:spacing w:after="0" w:line="240" w:lineRule="auto"/>
        <w:jc w:val="both"/>
        <w:rPr>
          <w:rFonts w:ascii="Arial" w:eastAsia="SimSun" w:hAnsi="Arial" w:cs="Arial"/>
          <w:sz w:val="20"/>
          <w:szCs w:val="20"/>
          <w:lang w:val="nl-BE" w:eastAsia="fr-FR"/>
        </w:rPr>
      </w:pPr>
      <w:r w:rsidRPr="004A4F83">
        <w:rPr>
          <w:rFonts w:ascii="Arial" w:eastAsia="SimSun" w:hAnsi="Arial" w:cs="Arial"/>
          <w:sz w:val="20"/>
          <w:szCs w:val="20"/>
          <w:lang w:val="nl-NL" w:eastAsia="fr-FR"/>
        </w:rPr>
        <w:t xml:space="preserve">een of meer vertegenwoordigers van </w:t>
      </w:r>
      <w:r w:rsidR="00935247">
        <w:rPr>
          <w:rFonts w:ascii="Arial" w:eastAsia="SimSun" w:hAnsi="Arial" w:cs="Arial"/>
          <w:sz w:val="20"/>
          <w:szCs w:val="20"/>
          <w:lang w:val="nl-NL" w:eastAsia="fr-FR"/>
        </w:rPr>
        <w:t>VIVAQUA</w:t>
      </w:r>
      <w:r w:rsidRPr="004A4F83">
        <w:rPr>
          <w:rFonts w:ascii="Arial" w:eastAsia="SimSun" w:hAnsi="Arial" w:cs="Arial"/>
          <w:sz w:val="20"/>
          <w:szCs w:val="20"/>
          <w:lang w:val="nl-NL" w:eastAsia="fr-FR"/>
        </w:rPr>
        <w:t>.</w:t>
      </w:r>
    </w:p>
    <w:p w14:paraId="67D81CB2" w14:textId="77777777" w:rsidR="0025007E" w:rsidRPr="00DA4500" w:rsidRDefault="0025007E" w:rsidP="0025007E">
      <w:pPr>
        <w:pStyle w:val="Paragraphedeliste"/>
        <w:jc w:val="both"/>
        <w:rPr>
          <w:rFonts w:ascii="Arial" w:hAnsi="Arial" w:cs="Arial"/>
          <w:i/>
          <w:color w:val="00B050"/>
          <w:sz w:val="14"/>
          <w:lang w:val="nl-BE"/>
        </w:rPr>
      </w:pPr>
    </w:p>
    <w:p w14:paraId="68D1D199" w14:textId="77777777" w:rsidR="0025007E" w:rsidRPr="00DA4500" w:rsidRDefault="0025007E" w:rsidP="0025007E">
      <w:pPr>
        <w:pStyle w:val="Titre2"/>
        <w:rPr>
          <w:lang w:val="nl-BE"/>
        </w:rPr>
      </w:pPr>
      <w:bookmarkStart w:id="22" w:name="_Toc3209811"/>
      <w:r>
        <w:rPr>
          <w:lang w:val="nl-NL"/>
        </w:rPr>
        <w:t>5.1  Aan het begeleidingscomité over te leggen documenten</w:t>
      </w:r>
      <w:bookmarkEnd w:id="22"/>
    </w:p>
    <w:p w14:paraId="5462BADD" w14:textId="77777777" w:rsidR="0025007E" w:rsidRPr="00DA4500" w:rsidRDefault="0025007E" w:rsidP="0025007E">
      <w:pPr>
        <w:spacing w:after="0" w:line="240" w:lineRule="auto"/>
        <w:rPr>
          <w:rFonts w:ascii="Arial" w:hAnsi="Arial" w:cs="Arial"/>
          <w:color w:val="00B050"/>
          <w:sz w:val="14"/>
          <w:lang w:val="nl-BE"/>
        </w:rPr>
      </w:pPr>
    </w:p>
    <w:p w14:paraId="6AA799C8" w14:textId="77777777" w:rsidR="0025007E" w:rsidRPr="00DA4500" w:rsidRDefault="0025007E" w:rsidP="0025007E">
      <w:pPr>
        <w:spacing w:after="0" w:line="240" w:lineRule="auto"/>
        <w:jc w:val="both"/>
        <w:rPr>
          <w:rFonts w:ascii="Arial" w:hAnsi="Arial" w:cs="Arial"/>
          <w:color w:val="00B050"/>
          <w:lang w:val="nl-BE"/>
        </w:rPr>
      </w:pPr>
      <w:r w:rsidRPr="00841412">
        <w:rPr>
          <w:rFonts w:ascii="Arial" w:hAnsi="Arial" w:cs="Arial"/>
          <w:lang w:val="nl-NL"/>
        </w:rPr>
        <w:t xml:space="preserve">Overeenkomstig artikel 6, §3, van het Besluit aanvaardt de dragende organisatie door de ondertekening van de Overeenkomst de verplichting om de volgende documenten aan het begeleidingscomité te bezorgen: </w:t>
      </w:r>
    </w:p>
    <w:p w14:paraId="3AC38445" w14:textId="77777777" w:rsidR="0025007E" w:rsidRPr="00DA4500" w:rsidRDefault="0025007E" w:rsidP="0025007E">
      <w:pPr>
        <w:pStyle w:val="Paragraphedeliste"/>
        <w:numPr>
          <w:ilvl w:val="0"/>
          <w:numId w:val="8"/>
        </w:numPr>
        <w:spacing w:after="0" w:line="240" w:lineRule="auto"/>
        <w:jc w:val="both"/>
        <w:rPr>
          <w:rFonts w:ascii="Arial" w:hAnsi="Arial" w:cs="Arial"/>
          <w:lang w:val="nl-BE"/>
        </w:rPr>
      </w:pPr>
      <w:r>
        <w:rPr>
          <w:rFonts w:ascii="Arial" w:hAnsi="Arial" w:cs="Arial"/>
          <w:lang w:val="nl-NL"/>
        </w:rPr>
        <w:t xml:space="preserve">een </w:t>
      </w:r>
      <w:proofErr w:type="spellStart"/>
      <w:r>
        <w:rPr>
          <w:rFonts w:ascii="Arial" w:hAnsi="Arial" w:cs="Arial"/>
          <w:lang w:val="nl-NL"/>
        </w:rPr>
        <w:t>activiteitsverslag</w:t>
      </w:r>
      <w:proofErr w:type="spellEnd"/>
      <w:r>
        <w:rPr>
          <w:rFonts w:ascii="Arial" w:hAnsi="Arial" w:cs="Arial"/>
          <w:lang w:val="nl-NL"/>
        </w:rPr>
        <w:t xml:space="preserve"> betreffende het ondersteunde project met de frequentie die in de Overeenkomst wordt vermeld;</w:t>
      </w:r>
    </w:p>
    <w:p w14:paraId="79B61325" w14:textId="77777777" w:rsidR="0025007E" w:rsidRPr="00DA4500" w:rsidRDefault="0025007E" w:rsidP="0025007E">
      <w:pPr>
        <w:pStyle w:val="Paragraphedeliste"/>
        <w:numPr>
          <w:ilvl w:val="0"/>
          <w:numId w:val="8"/>
        </w:numPr>
        <w:spacing w:after="0" w:line="240" w:lineRule="auto"/>
        <w:jc w:val="both"/>
        <w:rPr>
          <w:rFonts w:ascii="Arial" w:hAnsi="Arial" w:cs="Arial"/>
          <w:lang w:val="nl-BE"/>
        </w:rPr>
      </w:pPr>
      <w:r>
        <w:rPr>
          <w:rFonts w:ascii="Arial" w:hAnsi="Arial" w:cs="Arial"/>
          <w:lang w:val="nl-NL"/>
        </w:rPr>
        <w:t>een financiële balans van de inkomsten en uitgaven van dit project met bewijsstukken, waarbij een controle ter plaatse van alle nodige documenten mogelijk is.</w:t>
      </w:r>
    </w:p>
    <w:p w14:paraId="5909689A" w14:textId="77777777" w:rsidR="0025007E" w:rsidRPr="00DA4500" w:rsidRDefault="0025007E" w:rsidP="0025007E">
      <w:pPr>
        <w:spacing w:after="0" w:line="240" w:lineRule="auto"/>
        <w:jc w:val="both"/>
        <w:rPr>
          <w:rFonts w:ascii="Arial" w:hAnsi="Arial" w:cs="Arial"/>
          <w:lang w:val="nl-BE"/>
        </w:rPr>
      </w:pPr>
      <w:r w:rsidRPr="00516AFF">
        <w:rPr>
          <w:rFonts w:ascii="Arial" w:hAnsi="Arial" w:cs="Arial"/>
          <w:lang w:val="nl-NL"/>
        </w:rPr>
        <w:t>De dragende organisatie van het geselecteerde project moet de bovengenoemde documenten afleveren uiterlijk iedere 30 april volgend op het jaar van uitvoering van het project.</w:t>
      </w:r>
    </w:p>
    <w:p w14:paraId="58FEC704" w14:textId="77777777" w:rsidR="0025007E" w:rsidRPr="00DA4500" w:rsidRDefault="0025007E" w:rsidP="0025007E">
      <w:pPr>
        <w:jc w:val="both"/>
        <w:rPr>
          <w:rFonts w:ascii="Arial" w:hAnsi="Arial" w:cs="Arial"/>
          <w:sz w:val="12"/>
          <w:lang w:val="nl-BE"/>
        </w:rPr>
      </w:pPr>
    </w:p>
    <w:p w14:paraId="4125D3F2" w14:textId="77777777" w:rsidR="0025007E" w:rsidRPr="00DA4500" w:rsidRDefault="0025007E" w:rsidP="0025007E">
      <w:pPr>
        <w:pStyle w:val="Titre2"/>
        <w:rPr>
          <w:lang w:val="nl-BE"/>
        </w:rPr>
      </w:pPr>
      <w:bookmarkStart w:id="23" w:name="_Toc3209812"/>
      <w:r>
        <w:rPr>
          <w:lang w:val="nl-NL"/>
        </w:rPr>
        <w:t>5.2 Criteria voor de beoordeling van de uitvoering en het goede verloop van het geselecteerde project</w:t>
      </w:r>
      <w:bookmarkEnd w:id="23"/>
    </w:p>
    <w:p w14:paraId="6340CF8A" w14:textId="77777777" w:rsidR="0025007E" w:rsidRPr="00DA4500" w:rsidRDefault="0025007E" w:rsidP="0025007E">
      <w:pPr>
        <w:spacing w:after="0" w:line="240" w:lineRule="auto"/>
        <w:rPr>
          <w:sz w:val="16"/>
          <w:lang w:val="nl-BE"/>
        </w:rPr>
      </w:pPr>
    </w:p>
    <w:p w14:paraId="4866DF29" w14:textId="77777777" w:rsidR="0025007E" w:rsidRPr="00DA4500" w:rsidRDefault="0025007E" w:rsidP="0025007E">
      <w:pPr>
        <w:spacing w:after="0" w:line="240" w:lineRule="auto"/>
        <w:jc w:val="both"/>
        <w:rPr>
          <w:rFonts w:ascii="Arial" w:hAnsi="Arial" w:cs="Arial"/>
          <w:lang w:val="nl-BE"/>
        </w:rPr>
      </w:pPr>
      <w:r>
        <w:rPr>
          <w:rFonts w:ascii="Arial" w:hAnsi="Arial" w:cs="Arial"/>
          <w:lang w:val="nl-NL"/>
        </w:rPr>
        <w:t xml:space="preserve">Voor elk geselecteerd project is het begeleidingscomité belast met de controle op de uitvoering en het goede verloop ervan. Daartoe kan in de Overeenkomst tussen </w:t>
      </w:r>
      <w:r w:rsidR="00935247">
        <w:rPr>
          <w:rFonts w:ascii="Arial" w:hAnsi="Arial" w:cs="Arial"/>
          <w:lang w:val="nl-NL"/>
        </w:rPr>
        <w:t>VIVAQUA</w:t>
      </w:r>
      <w:r>
        <w:rPr>
          <w:rFonts w:ascii="Arial" w:hAnsi="Arial" w:cs="Arial"/>
          <w:lang w:val="nl-NL"/>
        </w:rPr>
        <w:t>, Leefmilieu Brussel - BIM en de dragende organisatie van het geselecteerde project worden voorzien in ondersteuning door een externe beoordelaar.</w:t>
      </w:r>
    </w:p>
    <w:p w14:paraId="2D8C15AA" w14:textId="77777777" w:rsidR="0025007E" w:rsidRPr="00DA4500" w:rsidRDefault="0025007E" w:rsidP="0025007E">
      <w:pPr>
        <w:spacing w:after="0" w:line="240" w:lineRule="auto"/>
        <w:jc w:val="both"/>
        <w:rPr>
          <w:rFonts w:ascii="Arial" w:hAnsi="Arial" w:cs="Arial"/>
          <w:lang w:val="nl-BE"/>
        </w:rPr>
      </w:pPr>
    </w:p>
    <w:p w14:paraId="7227F891" w14:textId="77777777" w:rsidR="0025007E" w:rsidRPr="00DA4500" w:rsidRDefault="0025007E" w:rsidP="0025007E">
      <w:pPr>
        <w:spacing w:after="0" w:line="240" w:lineRule="auto"/>
        <w:jc w:val="both"/>
        <w:rPr>
          <w:rFonts w:ascii="Arial" w:hAnsi="Arial" w:cs="Arial"/>
          <w:lang w:val="nl-BE"/>
        </w:rPr>
      </w:pPr>
      <w:r w:rsidRPr="006B5F59">
        <w:rPr>
          <w:rFonts w:ascii="Arial" w:hAnsi="Arial" w:cs="Arial"/>
          <w:lang w:val="nl-NL"/>
        </w:rPr>
        <w:t xml:space="preserve">Het begeleidingscomité keurt het </w:t>
      </w:r>
      <w:proofErr w:type="spellStart"/>
      <w:r w:rsidRPr="006B5F59">
        <w:rPr>
          <w:rFonts w:ascii="Arial" w:hAnsi="Arial" w:cs="Arial"/>
          <w:lang w:val="nl-NL"/>
        </w:rPr>
        <w:t>activiteitsverslag</w:t>
      </w:r>
      <w:proofErr w:type="spellEnd"/>
      <w:r w:rsidRPr="006B5F59">
        <w:rPr>
          <w:rFonts w:ascii="Arial" w:hAnsi="Arial" w:cs="Arial"/>
          <w:lang w:val="nl-NL"/>
        </w:rPr>
        <w:t xml:space="preserve"> en de financiële balans goed die door de dragende organisatie worden ingediend. Het beoordeelt de </w:t>
      </w:r>
      <w:r w:rsidRPr="006B5F59">
        <w:rPr>
          <w:rFonts w:ascii="Arial" w:hAnsi="Arial" w:cs="Arial"/>
          <w:b/>
          <w:bCs/>
          <w:lang w:val="nl-NL"/>
        </w:rPr>
        <w:t>relevantie</w:t>
      </w:r>
      <w:r w:rsidRPr="006B5F59">
        <w:rPr>
          <w:rFonts w:ascii="Arial" w:hAnsi="Arial" w:cs="Arial"/>
          <w:lang w:val="nl-NL"/>
        </w:rPr>
        <w:t xml:space="preserve">, de </w:t>
      </w:r>
      <w:r w:rsidRPr="006B5F59">
        <w:rPr>
          <w:rFonts w:ascii="Arial" w:hAnsi="Arial" w:cs="Arial"/>
          <w:b/>
          <w:bCs/>
          <w:lang w:val="nl-NL"/>
        </w:rPr>
        <w:t>samenhang</w:t>
      </w:r>
      <w:r w:rsidRPr="006B5F59">
        <w:rPr>
          <w:rFonts w:ascii="Arial" w:hAnsi="Arial" w:cs="Arial"/>
          <w:lang w:val="nl-NL"/>
        </w:rPr>
        <w:t xml:space="preserve">, de </w:t>
      </w:r>
      <w:r w:rsidRPr="006B5F59">
        <w:rPr>
          <w:rFonts w:ascii="Arial" w:hAnsi="Arial" w:cs="Arial"/>
          <w:b/>
          <w:bCs/>
          <w:lang w:val="nl-NL"/>
        </w:rPr>
        <w:t>efficiëntie</w:t>
      </w:r>
      <w:r w:rsidRPr="006B5F59">
        <w:rPr>
          <w:rFonts w:ascii="Arial" w:hAnsi="Arial" w:cs="Arial"/>
          <w:lang w:val="nl-NL"/>
        </w:rPr>
        <w:t xml:space="preserve">, de </w:t>
      </w:r>
      <w:r w:rsidRPr="006B5F59">
        <w:rPr>
          <w:rFonts w:ascii="Arial" w:hAnsi="Arial" w:cs="Arial"/>
          <w:b/>
          <w:bCs/>
          <w:lang w:val="nl-NL"/>
        </w:rPr>
        <w:t>doelmatigheid</w:t>
      </w:r>
      <w:r w:rsidRPr="006B5F59">
        <w:rPr>
          <w:rFonts w:ascii="Arial" w:hAnsi="Arial" w:cs="Arial"/>
          <w:lang w:val="nl-NL"/>
        </w:rPr>
        <w:t xml:space="preserve">, de </w:t>
      </w:r>
      <w:r w:rsidRPr="006B5F59">
        <w:rPr>
          <w:rFonts w:ascii="Arial" w:hAnsi="Arial" w:cs="Arial"/>
          <w:b/>
          <w:bCs/>
          <w:lang w:val="nl-NL"/>
        </w:rPr>
        <w:t>effectieve uitvoering</w:t>
      </w:r>
      <w:r w:rsidRPr="006B5F59">
        <w:rPr>
          <w:rFonts w:ascii="Arial" w:hAnsi="Arial" w:cs="Arial"/>
          <w:lang w:val="nl-NL"/>
        </w:rPr>
        <w:t xml:space="preserve">, de </w:t>
      </w:r>
      <w:r w:rsidRPr="006B5F59">
        <w:rPr>
          <w:rFonts w:ascii="Arial" w:hAnsi="Arial" w:cs="Arial"/>
          <w:b/>
          <w:bCs/>
          <w:lang w:val="nl-NL"/>
        </w:rPr>
        <w:t>transparantie van het beheer</w:t>
      </w:r>
      <w:r w:rsidRPr="006B5F59">
        <w:rPr>
          <w:rFonts w:ascii="Arial" w:hAnsi="Arial" w:cs="Arial"/>
          <w:lang w:val="nl-NL"/>
        </w:rPr>
        <w:t xml:space="preserve"> en de </w:t>
      </w:r>
      <w:r w:rsidRPr="006B5F59">
        <w:rPr>
          <w:rFonts w:ascii="Arial" w:hAnsi="Arial" w:cs="Arial"/>
          <w:b/>
          <w:bCs/>
          <w:lang w:val="nl-NL"/>
        </w:rPr>
        <w:t>duurzaamheid van het project</w:t>
      </w:r>
      <w:r w:rsidRPr="006B5F59">
        <w:rPr>
          <w:rFonts w:ascii="Arial" w:hAnsi="Arial" w:cs="Arial"/>
          <w:lang w:val="nl-NL"/>
        </w:rPr>
        <w:t xml:space="preserve"> naarmate het wordt uitgevoerd en het </w:t>
      </w:r>
      <w:r w:rsidRPr="006B5F59">
        <w:rPr>
          <w:rFonts w:ascii="Arial" w:hAnsi="Arial" w:cs="Arial"/>
          <w:b/>
          <w:bCs/>
          <w:lang w:val="nl-NL"/>
        </w:rPr>
        <w:t>resultaat</w:t>
      </w:r>
      <w:r w:rsidRPr="006B5F59">
        <w:rPr>
          <w:rFonts w:ascii="Arial" w:hAnsi="Arial" w:cs="Arial"/>
          <w:lang w:val="nl-NL"/>
        </w:rPr>
        <w:t xml:space="preserve"> aan het einde van de financiering.</w:t>
      </w:r>
    </w:p>
    <w:p w14:paraId="0277BC67" w14:textId="77777777" w:rsidR="0025007E" w:rsidRPr="00DA4500" w:rsidRDefault="0025007E" w:rsidP="0025007E">
      <w:pPr>
        <w:spacing w:after="0" w:line="240" w:lineRule="auto"/>
        <w:jc w:val="both"/>
        <w:rPr>
          <w:rFonts w:ascii="Arial" w:hAnsi="Arial" w:cs="Arial"/>
          <w:lang w:val="nl-BE"/>
        </w:rPr>
      </w:pPr>
    </w:p>
    <w:p w14:paraId="46837A48" w14:textId="77777777" w:rsidR="0025007E" w:rsidRPr="00DA4500" w:rsidRDefault="0025007E" w:rsidP="0025007E">
      <w:pPr>
        <w:spacing w:after="0" w:line="240" w:lineRule="auto"/>
        <w:jc w:val="both"/>
        <w:rPr>
          <w:rFonts w:ascii="Arial" w:hAnsi="Arial" w:cs="Arial"/>
          <w:lang w:val="nl-BE"/>
        </w:rPr>
      </w:pPr>
      <w:r>
        <w:rPr>
          <w:rFonts w:ascii="Arial" w:hAnsi="Arial" w:cs="Arial"/>
          <w:lang w:val="nl-NL"/>
        </w:rPr>
        <w:t>Het comité komt samen op vraag van een van de partijen van de Overeenkomst en ten minste een keer per jaar.</w:t>
      </w:r>
    </w:p>
    <w:p w14:paraId="3CF70535" w14:textId="77777777" w:rsidR="0025007E" w:rsidRPr="00DA4500" w:rsidRDefault="0025007E" w:rsidP="0025007E">
      <w:pPr>
        <w:spacing w:after="0" w:line="240" w:lineRule="auto"/>
        <w:jc w:val="both"/>
        <w:rPr>
          <w:rFonts w:ascii="Arial" w:hAnsi="Arial" w:cs="Arial"/>
          <w:color w:val="00B050"/>
          <w:lang w:val="nl-BE"/>
        </w:rPr>
      </w:pPr>
    </w:p>
    <w:p w14:paraId="6B8FA60E" w14:textId="77777777" w:rsidR="0025007E" w:rsidRPr="00DA4500" w:rsidRDefault="0025007E" w:rsidP="0025007E">
      <w:pPr>
        <w:spacing w:after="0" w:line="240" w:lineRule="auto"/>
        <w:jc w:val="both"/>
        <w:rPr>
          <w:rFonts w:ascii="Arial" w:hAnsi="Arial" w:cs="Arial"/>
          <w:lang w:val="nl-BE"/>
        </w:rPr>
      </w:pPr>
      <w:r>
        <w:rPr>
          <w:rFonts w:ascii="Arial" w:hAnsi="Arial" w:cs="Arial"/>
          <w:lang w:val="nl-NL"/>
        </w:rPr>
        <w:t>Elke beoordeling wordt uitgevoerd met respect voor de projectdrager en de begunstigde bevolking, volgens criteria aangepast aan het voorwerp van het project en aan zijn kenmerken en via een transparant proces waarin alle standpunten tot uitdrukking kunnen komen.</w:t>
      </w:r>
    </w:p>
    <w:p w14:paraId="00E26532" w14:textId="77777777" w:rsidR="0025007E" w:rsidRPr="00DA4500" w:rsidRDefault="0025007E" w:rsidP="0025007E">
      <w:pPr>
        <w:spacing w:after="0" w:line="240" w:lineRule="auto"/>
        <w:jc w:val="both"/>
        <w:rPr>
          <w:rFonts w:ascii="Arial" w:hAnsi="Arial" w:cs="Arial"/>
          <w:sz w:val="14"/>
          <w:lang w:val="nl-BE"/>
        </w:rPr>
      </w:pPr>
    </w:p>
    <w:p w14:paraId="0850D741" w14:textId="77777777" w:rsidR="0025007E" w:rsidRPr="00DA4500" w:rsidRDefault="0025007E" w:rsidP="0025007E">
      <w:pPr>
        <w:pStyle w:val="Titre2"/>
        <w:rPr>
          <w:lang w:val="nl-BE"/>
        </w:rPr>
      </w:pPr>
      <w:bookmarkStart w:id="24" w:name="_Toc3209813"/>
      <w:r>
        <w:rPr>
          <w:lang w:val="nl-NL"/>
        </w:rPr>
        <w:t>5.3 Bekendmaking van de beoordeling van de uitvoering en van het goede verloop van het geselecteerde project</w:t>
      </w:r>
      <w:bookmarkEnd w:id="24"/>
    </w:p>
    <w:p w14:paraId="205E92E9" w14:textId="77777777" w:rsidR="0025007E" w:rsidRPr="00DA4500" w:rsidRDefault="0025007E" w:rsidP="0025007E">
      <w:pPr>
        <w:spacing w:after="0" w:line="240" w:lineRule="auto"/>
        <w:jc w:val="both"/>
        <w:rPr>
          <w:rFonts w:ascii="Arial" w:hAnsi="Arial" w:cs="Arial"/>
          <w:lang w:val="nl-BE"/>
        </w:rPr>
      </w:pPr>
    </w:p>
    <w:p w14:paraId="2BC5F0AF" w14:textId="39248392" w:rsidR="00650197" w:rsidRDefault="0025007E" w:rsidP="0025007E">
      <w:pPr>
        <w:spacing w:after="0" w:line="240" w:lineRule="auto"/>
        <w:jc w:val="both"/>
        <w:rPr>
          <w:rFonts w:ascii="Arial" w:hAnsi="Arial" w:cs="Arial"/>
          <w:lang w:val="nl-NL"/>
        </w:rPr>
      </w:pPr>
      <w:r>
        <w:rPr>
          <w:rFonts w:ascii="Arial" w:hAnsi="Arial" w:cs="Arial"/>
          <w:lang w:val="nl-NL"/>
        </w:rPr>
        <w:t>Het begeleidingscomité brengt de beoordeling per brief of via elektronische weg ter kennis van de projectdrager en het selectiecomité.</w:t>
      </w:r>
    </w:p>
    <w:p w14:paraId="63AF243E" w14:textId="77777777" w:rsidR="0025007E" w:rsidRPr="00DA4500" w:rsidRDefault="0025007E" w:rsidP="0025007E">
      <w:pPr>
        <w:pStyle w:val="Titre1"/>
        <w:rPr>
          <w:lang w:val="nl-BE"/>
        </w:rPr>
      </w:pPr>
      <w:bookmarkStart w:id="25" w:name="_Toc3209814"/>
      <w:r>
        <w:rPr>
          <w:lang w:val="nl-NL"/>
        </w:rPr>
        <w:lastRenderedPageBreak/>
        <w:t>INDIENING VAN HET KANDIDAATSDOSSIER EN INLICHTINGEN</w:t>
      </w:r>
      <w:bookmarkEnd w:id="25"/>
    </w:p>
    <w:p w14:paraId="510E40FA" w14:textId="77777777" w:rsidR="0025007E" w:rsidRPr="00827B7C" w:rsidRDefault="0025007E" w:rsidP="0025007E">
      <w:pPr>
        <w:spacing w:after="0" w:line="240" w:lineRule="auto"/>
        <w:rPr>
          <w:sz w:val="18"/>
          <w:lang w:val="nl-BE"/>
        </w:rPr>
      </w:pPr>
    </w:p>
    <w:p w14:paraId="2ADFAA96" w14:textId="063D939C" w:rsidR="0025007E" w:rsidRPr="00DA4500" w:rsidRDefault="0025007E" w:rsidP="0025007E">
      <w:pPr>
        <w:spacing w:after="0" w:line="240" w:lineRule="auto"/>
        <w:jc w:val="both"/>
        <w:rPr>
          <w:rFonts w:ascii="Arial" w:hAnsi="Arial" w:cs="Arial"/>
          <w:lang w:val="nl-BE"/>
        </w:rPr>
      </w:pPr>
      <w:r w:rsidRPr="00516AFF">
        <w:rPr>
          <w:rFonts w:ascii="Arial" w:hAnsi="Arial" w:cs="Arial"/>
          <w:lang w:val="nl-NL"/>
        </w:rPr>
        <w:t xml:space="preserve">Deze projectoproep is geopend van </w:t>
      </w:r>
      <w:r w:rsidRPr="00E15D94">
        <w:rPr>
          <w:rFonts w:ascii="Arial" w:hAnsi="Arial" w:cs="Arial"/>
          <w:lang w:val="nl-NL"/>
        </w:rPr>
        <w:t xml:space="preserve">1 april tot en met 30 </w:t>
      </w:r>
      <w:r w:rsidRPr="0066141E">
        <w:rPr>
          <w:rFonts w:ascii="Arial" w:hAnsi="Arial" w:cs="Arial"/>
          <w:lang w:val="nl-NL"/>
        </w:rPr>
        <w:t xml:space="preserve">juni </w:t>
      </w:r>
      <w:r w:rsidR="00CF5FFD">
        <w:rPr>
          <w:rFonts w:ascii="Arial" w:hAnsi="Arial" w:cs="Arial"/>
          <w:lang w:val="nl-NL"/>
        </w:rPr>
        <w:t>202</w:t>
      </w:r>
      <w:r w:rsidR="00436675">
        <w:rPr>
          <w:rFonts w:ascii="Arial" w:hAnsi="Arial" w:cs="Arial"/>
          <w:lang w:val="nl-NL"/>
        </w:rPr>
        <w:t>4</w:t>
      </w:r>
      <w:r w:rsidRPr="0066141E">
        <w:rPr>
          <w:rFonts w:ascii="Arial" w:hAnsi="Arial" w:cs="Arial"/>
          <w:lang w:val="nl-NL"/>
        </w:rPr>
        <w:t>.</w:t>
      </w:r>
    </w:p>
    <w:p w14:paraId="61A00851" w14:textId="06678201" w:rsidR="0025007E" w:rsidRPr="00DA4500" w:rsidRDefault="0025007E" w:rsidP="0025007E">
      <w:pPr>
        <w:spacing w:after="0" w:line="240" w:lineRule="auto"/>
        <w:jc w:val="both"/>
        <w:rPr>
          <w:rFonts w:ascii="Arial" w:hAnsi="Arial" w:cs="Arial"/>
          <w:color w:val="FF0000"/>
          <w:lang w:val="nl-BE"/>
        </w:rPr>
      </w:pPr>
      <w:r>
        <w:rPr>
          <w:rFonts w:ascii="Arial" w:hAnsi="Arial" w:cs="Arial"/>
          <w:lang w:val="nl-NL"/>
        </w:rPr>
        <w:t xml:space="preserve">De projectoproep is beschikbaar op de website van </w:t>
      </w:r>
      <w:r w:rsidR="00643D49">
        <w:rPr>
          <w:rFonts w:ascii="Arial" w:hAnsi="Arial" w:cs="Arial"/>
          <w:lang w:val="nl-NL"/>
        </w:rPr>
        <w:t>VIVAQUA</w:t>
      </w:r>
      <w:r>
        <w:rPr>
          <w:rFonts w:ascii="Arial" w:hAnsi="Arial" w:cs="Arial"/>
          <w:lang w:val="nl-NL"/>
        </w:rPr>
        <w:t xml:space="preserve"> (</w:t>
      </w:r>
      <w:hyperlink r:id="rId16" w:history="1">
        <w:r w:rsidR="004F4723" w:rsidRPr="00CD6212">
          <w:rPr>
            <w:rStyle w:val="Lienhypertexte"/>
            <w:rFonts w:ascii="Arial" w:hAnsi="Arial" w:cs="Arial"/>
            <w:lang w:val="nl-NL"/>
          </w:rPr>
          <w:t>www.vivaqua.be/</w:t>
        </w:r>
      </w:hyperlink>
      <w:r>
        <w:rPr>
          <w:rFonts w:ascii="Arial" w:hAnsi="Arial" w:cs="Arial"/>
          <w:lang w:val="nl-NL"/>
        </w:rPr>
        <w:t>) en op die van Leefmilieu Brussel (</w:t>
      </w:r>
      <w:hyperlink r:id="rId17" w:history="1">
        <w:r w:rsidR="004F4723" w:rsidRPr="00CD6212">
          <w:rPr>
            <w:rStyle w:val="Lienhypertexte"/>
            <w:rFonts w:ascii="Arial" w:hAnsi="Arial" w:cs="Arial"/>
            <w:lang w:val="nl-NL"/>
          </w:rPr>
          <w:t>www.leefmilieu.brussels/</w:t>
        </w:r>
      </w:hyperlink>
      <w:r>
        <w:rPr>
          <w:rFonts w:ascii="Arial" w:hAnsi="Arial" w:cs="Arial"/>
          <w:lang w:val="nl-NL"/>
        </w:rPr>
        <w:t>). De formulieren met betrekking tot deze oproep kunnen vanaf deze sites worden gedownload.</w:t>
      </w:r>
    </w:p>
    <w:p w14:paraId="536C04BC" w14:textId="77777777" w:rsidR="0025007E" w:rsidRPr="00827B7C" w:rsidRDefault="0025007E" w:rsidP="0025007E">
      <w:pPr>
        <w:spacing w:after="0" w:line="240" w:lineRule="auto"/>
        <w:jc w:val="both"/>
        <w:rPr>
          <w:rFonts w:ascii="Arial" w:hAnsi="Arial" w:cs="Arial"/>
          <w:sz w:val="16"/>
          <w:lang w:val="nl-BE"/>
        </w:rPr>
      </w:pPr>
    </w:p>
    <w:p w14:paraId="71FE7D0E" w14:textId="77777777" w:rsidR="0025007E" w:rsidRPr="00DA4500" w:rsidRDefault="0025007E" w:rsidP="0025007E">
      <w:pPr>
        <w:spacing w:after="0" w:line="240" w:lineRule="auto"/>
        <w:jc w:val="both"/>
        <w:rPr>
          <w:rFonts w:ascii="Arial" w:hAnsi="Arial" w:cs="Arial"/>
          <w:lang w:val="nl-BE"/>
        </w:rPr>
      </w:pPr>
      <w:r w:rsidRPr="00D413E6">
        <w:rPr>
          <w:rFonts w:ascii="Arial" w:hAnsi="Arial" w:cs="Arial"/>
          <w:lang w:val="nl-NL"/>
        </w:rPr>
        <w:t>Bij de indiening van de kandidaturen moeten de volgende regels in acht worden genomen.</w:t>
      </w:r>
    </w:p>
    <w:p w14:paraId="4B107D58" w14:textId="77777777" w:rsidR="0025007E" w:rsidRPr="00DA4500" w:rsidRDefault="0025007E" w:rsidP="0025007E">
      <w:pPr>
        <w:spacing w:after="0" w:line="240" w:lineRule="auto"/>
        <w:jc w:val="both"/>
        <w:rPr>
          <w:rFonts w:ascii="Arial" w:hAnsi="Arial" w:cs="Arial"/>
          <w:b/>
          <w:u w:val="single"/>
          <w:lang w:val="nl-BE"/>
        </w:rPr>
      </w:pPr>
    </w:p>
    <w:p w14:paraId="52A56B2A" w14:textId="0C0496A1" w:rsidR="001A60F8" w:rsidRPr="001A60F8" w:rsidRDefault="001A60F8" w:rsidP="000B30C3">
      <w:pPr>
        <w:pStyle w:val="Paragraphedeliste"/>
        <w:numPr>
          <w:ilvl w:val="0"/>
          <w:numId w:val="21"/>
        </w:numPr>
        <w:spacing w:after="0" w:line="240" w:lineRule="auto"/>
        <w:ind w:left="993"/>
        <w:jc w:val="both"/>
        <w:rPr>
          <w:rFonts w:ascii="Arial" w:hAnsi="Arial" w:cs="Arial"/>
          <w:lang w:val="nl-BE"/>
        </w:rPr>
      </w:pPr>
      <w:r>
        <w:rPr>
          <w:rFonts w:ascii="Arial" w:hAnsi="Arial" w:cs="Arial"/>
          <w:b/>
          <w:bCs/>
          <w:u w:val="single"/>
          <w:lang w:val="nl-NL"/>
        </w:rPr>
        <w:t>Een exemplaar in pdf</w:t>
      </w:r>
      <w:r>
        <w:rPr>
          <w:rFonts w:ascii="Arial" w:hAnsi="Arial" w:cs="Arial"/>
          <w:lang w:val="nl-NL"/>
        </w:rPr>
        <w:t xml:space="preserve"> wordt uiterlijk 30 </w:t>
      </w:r>
      <w:r w:rsidRPr="00E15D94">
        <w:rPr>
          <w:rFonts w:ascii="Arial" w:hAnsi="Arial" w:cs="Arial"/>
          <w:lang w:val="nl-NL"/>
        </w:rPr>
        <w:t xml:space="preserve">juni </w:t>
      </w:r>
      <w:r>
        <w:rPr>
          <w:rFonts w:ascii="Arial" w:hAnsi="Arial" w:cs="Arial"/>
          <w:lang w:val="nl-NL"/>
        </w:rPr>
        <w:t>20</w:t>
      </w:r>
      <w:r w:rsidR="007E4857">
        <w:rPr>
          <w:rFonts w:ascii="Arial" w:hAnsi="Arial" w:cs="Arial"/>
          <w:lang w:val="nl-NL"/>
        </w:rPr>
        <w:t>2</w:t>
      </w:r>
      <w:r w:rsidR="00436675">
        <w:rPr>
          <w:rFonts w:ascii="Arial" w:hAnsi="Arial" w:cs="Arial"/>
          <w:lang w:val="nl-NL"/>
        </w:rPr>
        <w:t>4</w:t>
      </w:r>
      <w:r w:rsidRPr="0066141E">
        <w:rPr>
          <w:rFonts w:ascii="Arial" w:hAnsi="Arial" w:cs="Arial"/>
          <w:lang w:val="nl-NL"/>
        </w:rPr>
        <w:t xml:space="preserve"> </w:t>
      </w:r>
      <w:r w:rsidRPr="0066141E">
        <w:rPr>
          <w:rFonts w:ascii="Arial" w:hAnsi="Arial" w:cs="Arial"/>
          <w:b/>
          <w:bCs/>
          <w:u w:val="single"/>
          <w:lang w:val="nl-NL"/>
        </w:rPr>
        <w:t>per</w:t>
      </w:r>
      <w:r>
        <w:rPr>
          <w:rFonts w:ascii="Arial" w:hAnsi="Arial" w:cs="Arial"/>
          <w:b/>
          <w:bCs/>
          <w:u w:val="single"/>
          <w:lang w:val="nl-NL"/>
        </w:rPr>
        <w:t xml:space="preserve"> e-mail verzonden</w:t>
      </w:r>
      <w:r>
        <w:rPr>
          <w:rFonts w:ascii="Arial" w:hAnsi="Arial" w:cs="Arial"/>
          <w:lang w:val="nl-NL"/>
        </w:rPr>
        <w:t xml:space="preserve">, naar </w:t>
      </w:r>
      <w:hyperlink r:id="rId18" w:history="1">
        <w:r w:rsidRPr="00F20E88">
          <w:rPr>
            <w:rStyle w:val="Lienhypertexte"/>
            <w:rFonts w:ascii="Arial" w:hAnsi="Arial" w:cs="Arial"/>
            <w:shd w:val="clear" w:color="auto" w:fill="FFFFFF"/>
            <w:lang w:val="nl-NL"/>
          </w:rPr>
          <w:t>internationale.solidariteit@vivaqua.be</w:t>
        </w:r>
      </w:hyperlink>
      <w:r>
        <w:rPr>
          <w:rFonts w:ascii="Arial" w:hAnsi="Arial" w:cs="Arial"/>
          <w:color w:val="FF0000"/>
          <w:lang w:val="nl-NL"/>
        </w:rPr>
        <w:t xml:space="preserve"> </w:t>
      </w:r>
      <w:r>
        <w:rPr>
          <w:rFonts w:ascii="Arial" w:hAnsi="Arial" w:cs="Arial"/>
          <w:lang w:val="nl-NL"/>
        </w:rPr>
        <w:t xml:space="preserve"> met als onderwerp 'Internationale  solidariteit - Projectoproep 20</w:t>
      </w:r>
      <w:r w:rsidR="007E4857">
        <w:rPr>
          <w:rFonts w:ascii="Arial" w:hAnsi="Arial" w:cs="Arial"/>
          <w:lang w:val="nl-NL"/>
        </w:rPr>
        <w:t>2</w:t>
      </w:r>
      <w:r w:rsidR="00436675">
        <w:rPr>
          <w:rFonts w:ascii="Arial" w:hAnsi="Arial" w:cs="Arial"/>
          <w:lang w:val="nl-NL"/>
        </w:rPr>
        <w:t>4</w:t>
      </w:r>
      <w:r w:rsidRPr="00E15D94">
        <w:rPr>
          <w:rFonts w:ascii="Arial" w:hAnsi="Arial" w:cs="Arial"/>
          <w:lang w:val="nl-NL"/>
        </w:rPr>
        <w:t>:</w:t>
      </w:r>
      <w:r>
        <w:rPr>
          <w:rFonts w:ascii="Arial" w:hAnsi="Arial" w:cs="Arial"/>
          <w:color w:val="FF0000"/>
          <w:lang w:val="nl-NL"/>
        </w:rPr>
        <w:t xml:space="preserve"> </w:t>
      </w:r>
      <w:r>
        <w:rPr>
          <w:rFonts w:ascii="Arial" w:hAnsi="Arial" w:cs="Arial"/>
          <w:lang w:val="nl-NL"/>
        </w:rPr>
        <w:t>naam van de kandidaat-organisatie'. (een elektronische versie geldt in geen geval als bewijs voor de datum van indiening of de inhoud van het dossier).</w:t>
      </w:r>
    </w:p>
    <w:p w14:paraId="2F0D0E10" w14:textId="77777777" w:rsidR="001A60F8" w:rsidRPr="001A60F8" w:rsidRDefault="001A60F8" w:rsidP="001A60F8">
      <w:pPr>
        <w:spacing w:after="0" w:line="240" w:lineRule="auto"/>
        <w:ind w:left="207"/>
        <w:jc w:val="both"/>
        <w:rPr>
          <w:rFonts w:ascii="Arial" w:hAnsi="Arial" w:cs="Arial"/>
          <w:lang w:val="nl-BE"/>
        </w:rPr>
      </w:pPr>
    </w:p>
    <w:p w14:paraId="22E1538E" w14:textId="77777777" w:rsidR="001A60F8" w:rsidRDefault="001A60F8" w:rsidP="001A60F8">
      <w:pPr>
        <w:spacing w:after="0" w:line="240" w:lineRule="auto"/>
        <w:jc w:val="both"/>
        <w:rPr>
          <w:rFonts w:ascii="Arial" w:hAnsi="Arial" w:cs="Arial"/>
          <w:b/>
          <w:sz w:val="28"/>
          <w:szCs w:val="28"/>
          <w:lang w:val="nl-BE"/>
        </w:rPr>
      </w:pPr>
      <w:r>
        <w:rPr>
          <w:rFonts w:ascii="Arial" w:hAnsi="Arial" w:cs="Arial"/>
          <w:b/>
          <w:sz w:val="28"/>
          <w:szCs w:val="28"/>
          <w:lang w:val="nl-BE"/>
        </w:rPr>
        <w:t xml:space="preserve">EN </w:t>
      </w:r>
    </w:p>
    <w:p w14:paraId="394F3CF6" w14:textId="77777777" w:rsidR="001A60F8" w:rsidRPr="001A60F8" w:rsidRDefault="001A60F8" w:rsidP="001A60F8">
      <w:pPr>
        <w:spacing w:after="0" w:line="240" w:lineRule="auto"/>
        <w:jc w:val="both"/>
        <w:rPr>
          <w:rFonts w:ascii="Arial" w:hAnsi="Arial" w:cs="Arial"/>
          <w:b/>
          <w:sz w:val="28"/>
          <w:szCs w:val="28"/>
          <w:lang w:val="nl-BE"/>
        </w:rPr>
      </w:pPr>
    </w:p>
    <w:p w14:paraId="2FE2830F" w14:textId="77777777" w:rsidR="0025007E" w:rsidRPr="00DA4500" w:rsidRDefault="0025007E" w:rsidP="000B30C3">
      <w:pPr>
        <w:pStyle w:val="Paragraphedeliste"/>
        <w:numPr>
          <w:ilvl w:val="0"/>
          <w:numId w:val="21"/>
        </w:numPr>
        <w:spacing w:after="0" w:line="240" w:lineRule="auto"/>
        <w:ind w:left="993"/>
        <w:jc w:val="both"/>
        <w:rPr>
          <w:rFonts w:ascii="Arial" w:hAnsi="Arial" w:cs="Arial"/>
          <w:lang w:val="nl-BE"/>
        </w:rPr>
      </w:pPr>
      <w:r w:rsidRPr="00690712">
        <w:rPr>
          <w:rFonts w:ascii="Arial" w:hAnsi="Arial" w:cs="Arial"/>
          <w:b/>
          <w:bCs/>
          <w:u w:val="single"/>
          <w:lang w:val="nl-NL"/>
        </w:rPr>
        <w:t>Een exemplaar op papier</w:t>
      </w:r>
      <w:r w:rsidRPr="00690712">
        <w:rPr>
          <w:rFonts w:ascii="Arial" w:hAnsi="Arial" w:cs="Arial"/>
          <w:lang w:val="nl-NL"/>
        </w:rPr>
        <w:t>, gericht aan:</w:t>
      </w:r>
    </w:p>
    <w:p w14:paraId="1FCA9A30" w14:textId="77777777" w:rsidR="0025007E" w:rsidRPr="00DA4500" w:rsidRDefault="0025007E" w:rsidP="0025007E">
      <w:pPr>
        <w:spacing w:after="0" w:line="240" w:lineRule="auto"/>
        <w:jc w:val="both"/>
        <w:rPr>
          <w:rFonts w:ascii="Arial" w:hAnsi="Arial" w:cs="Arial"/>
          <w:lang w:val="nl-BE"/>
        </w:rPr>
      </w:pPr>
    </w:p>
    <w:tbl>
      <w:tblPr>
        <w:tblStyle w:val="Grilledutableau"/>
        <w:tblW w:w="7513" w:type="dxa"/>
        <w:tblInd w:w="704" w:type="dxa"/>
        <w:tblLook w:val="04A0" w:firstRow="1" w:lastRow="0" w:firstColumn="1" w:lastColumn="0" w:noHBand="0" w:noVBand="1"/>
      </w:tblPr>
      <w:tblGrid>
        <w:gridCol w:w="7513"/>
      </w:tblGrid>
      <w:tr w:rsidR="00A72097" w14:paraId="53EC681D" w14:textId="77777777" w:rsidTr="000B30C3">
        <w:tc>
          <w:tcPr>
            <w:tcW w:w="7513" w:type="dxa"/>
          </w:tcPr>
          <w:p w14:paraId="3A89DEB5" w14:textId="77777777" w:rsidR="0025007E" w:rsidRDefault="00643D49" w:rsidP="0025007E">
            <w:pPr>
              <w:jc w:val="center"/>
              <w:rPr>
                <w:rFonts w:ascii="Arial" w:hAnsi="Arial" w:cs="Arial"/>
              </w:rPr>
            </w:pPr>
            <w:r>
              <w:rPr>
                <w:rFonts w:ascii="Arial" w:hAnsi="Arial" w:cs="Arial"/>
              </w:rPr>
              <w:t>VIVAQUA</w:t>
            </w:r>
            <w:r w:rsidR="0025007E" w:rsidRPr="00DA4500">
              <w:rPr>
                <w:rFonts w:ascii="Arial" w:hAnsi="Arial" w:cs="Arial"/>
              </w:rPr>
              <w:t xml:space="preserve"> - Fonds </w:t>
            </w:r>
            <w:proofErr w:type="spellStart"/>
            <w:r w:rsidR="0025007E" w:rsidRPr="00DA4500">
              <w:rPr>
                <w:rFonts w:ascii="Arial" w:hAnsi="Arial" w:cs="Arial"/>
              </w:rPr>
              <w:t>voor</w:t>
            </w:r>
            <w:proofErr w:type="spellEnd"/>
            <w:r w:rsidR="0025007E" w:rsidRPr="00DA4500">
              <w:rPr>
                <w:rFonts w:ascii="Arial" w:hAnsi="Arial" w:cs="Arial"/>
              </w:rPr>
              <w:t xml:space="preserve"> internationale solidariteit</w:t>
            </w:r>
          </w:p>
          <w:p w14:paraId="5631933B" w14:textId="77777777" w:rsidR="0025007E" w:rsidRPr="00690712" w:rsidRDefault="007E4857" w:rsidP="0025007E">
            <w:pPr>
              <w:jc w:val="center"/>
              <w:rPr>
                <w:rFonts w:ascii="Arial" w:hAnsi="Arial" w:cs="Arial"/>
              </w:rPr>
            </w:pPr>
            <w:r>
              <w:rPr>
                <w:rFonts w:ascii="Arial" w:hAnsi="Arial" w:cs="Arial"/>
              </w:rPr>
              <w:t>Gaëtan GILLET</w:t>
            </w:r>
          </w:p>
          <w:p w14:paraId="46EA113B" w14:textId="77777777" w:rsidR="0025007E" w:rsidRPr="00690712" w:rsidRDefault="0025007E" w:rsidP="0025007E">
            <w:pPr>
              <w:jc w:val="center"/>
              <w:rPr>
                <w:rFonts w:ascii="Arial" w:hAnsi="Arial" w:cs="Arial"/>
              </w:rPr>
            </w:pPr>
            <w:r w:rsidRPr="00690712">
              <w:rPr>
                <w:rFonts w:ascii="Arial" w:hAnsi="Arial" w:cs="Arial"/>
                <w:lang w:val="nl-NL"/>
              </w:rPr>
              <w:t>Keizerinlaan 17-19</w:t>
            </w:r>
          </w:p>
          <w:p w14:paraId="1CA3D343" w14:textId="77777777" w:rsidR="0025007E" w:rsidRPr="00690712" w:rsidRDefault="0025007E" w:rsidP="0025007E">
            <w:pPr>
              <w:jc w:val="center"/>
              <w:rPr>
                <w:rFonts w:ascii="Arial" w:hAnsi="Arial" w:cs="Arial"/>
                <w:color w:val="FF0000"/>
              </w:rPr>
            </w:pPr>
            <w:r w:rsidRPr="00690712">
              <w:rPr>
                <w:rFonts w:ascii="Arial" w:hAnsi="Arial" w:cs="Arial"/>
                <w:lang w:val="nl-NL"/>
              </w:rPr>
              <w:t>1000 Brussel</w:t>
            </w:r>
          </w:p>
        </w:tc>
      </w:tr>
    </w:tbl>
    <w:p w14:paraId="2F62F1E9" w14:textId="77777777" w:rsidR="0025007E" w:rsidRPr="00D413E6" w:rsidRDefault="0025007E" w:rsidP="0025007E">
      <w:pPr>
        <w:spacing w:after="0" w:line="240" w:lineRule="auto"/>
        <w:rPr>
          <w:rFonts w:ascii="Arial" w:hAnsi="Arial" w:cs="Arial"/>
        </w:rPr>
      </w:pPr>
    </w:p>
    <w:p w14:paraId="01E7352A" w14:textId="198476C8" w:rsidR="0025007E" w:rsidRPr="0066141E" w:rsidRDefault="0025007E" w:rsidP="0025007E">
      <w:pPr>
        <w:spacing w:after="0" w:line="240" w:lineRule="auto"/>
        <w:ind w:left="567"/>
        <w:jc w:val="both"/>
        <w:rPr>
          <w:rFonts w:ascii="Arial" w:hAnsi="Arial" w:cs="Arial"/>
          <w:lang w:val="nl-BE"/>
        </w:rPr>
      </w:pPr>
      <w:r>
        <w:rPr>
          <w:rFonts w:ascii="Arial" w:hAnsi="Arial" w:cs="Arial"/>
          <w:lang w:val="nl-NL"/>
        </w:rPr>
        <w:t>Het dossier wordt met de post naar het bovengenoemde adres verzonden</w:t>
      </w:r>
      <w:r w:rsidRPr="00D413E6">
        <w:rPr>
          <w:rFonts w:ascii="Arial" w:hAnsi="Arial" w:cs="Arial"/>
          <w:color w:val="FF0000"/>
          <w:lang w:val="nl-NL"/>
        </w:rPr>
        <w:t>,</w:t>
      </w:r>
      <w:r>
        <w:rPr>
          <w:rFonts w:ascii="Arial" w:hAnsi="Arial" w:cs="Arial"/>
          <w:lang w:val="nl-NL"/>
        </w:rPr>
        <w:t xml:space="preserve"> waarbij de poststempel -</w:t>
      </w:r>
      <w:r w:rsidR="009614D3">
        <w:rPr>
          <w:rFonts w:ascii="Arial" w:hAnsi="Arial" w:cs="Arial"/>
          <w:lang w:val="nl-NL"/>
        </w:rPr>
        <w:t xml:space="preserve"> </w:t>
      </w:r>
      <w:r w:rsidR="00FD14A7">
        <w:rPr>
          <w:rFonts w:ascii="Arial" w:hAnsi="Arial" w:cs="Arial"/>
          <w:lang w:val="nl-NL"/>
        </w:rPr>
        <w:t xml:space="preserve">op datum </w:t>
      </w:r>
      <w:r>
        <w:rPr>
          <w:rFonts w:ascii="Arial" w:hAnsi="Arial" w:cs="Arial"/>
          <w:lang w:val="nl-NL"/>
        </w:rPr>
        <w:t xml:space="preserve">uiterlijk 30 </w:t>
      </w:r>
      <w:r w:rsidRPr="0066141E">
        <w:rPr>
          <w:rFonts w:ascii="Arial" w:hAnsi="Arial" w:cs="Arial"/>
          <w:lang w:val="nl-NL"/>
        </w:rPr>
        <w:t xml:space="preserve">juni </w:t>
      </w:r>
      <w:r w:rsidR="00CF5FFD">
        <w:rPr>
          <w:rFonts w:ascii="Arial" w:hAnsi="Arial" w:cs="Arial"/>
          <w:lang w:val="nl-NL"/>
        </w:rPr>
        <w:t>202</w:t>
      </w:r>
      <w:r w:rsidR="00436675">
        <w:rPr>
          <w:rFonts w:ascii="Arial" w:hAnsi="Arial" w:cs="Arial"/>
          <w:lang w:val="nl-NL"/>
        </w:rPr>
        <w:t>4</w:t>
      </w:r>
      <w:r w:rsidRPr="0066141E">
        <w:rPr>
          <w:rFonts w:ascii="Arial" w:hAnsi="Arial" w:cs="Arial"/>
          <w:lang w:val="nl-NL"/>
        </w:rPr>
        <w:t xml:space="preserve"> - als bewijs dient,</w:t>
      </w:r>
    </w:p>
    <w:p w14:paraId="1DEF449B" w14:textId="77777777" w:rsidR="00CC7322" w:rsidRPr="0066141E" w:rsidRDefault="00CC7322" w:rsidP="0025007E">
      <w:pPr>
        <w:spacing w:after="0" w:line="240" w:lineRule="auto"/>
        <w:ind w:left="567"/>
        <w:jc w:val="both"/>
        <w:rPr>
          <w:rFonts w:ascii="Arial" w:hAnsi="Arial" w:cs="Arial"/>
          <w:b/>
          <w:bCs/>
          <w:sz w:val="14"/>
          <w:lang w:val="nl-NL"/>
        </w:rPr>
      </w:pPr>
    </w:p>
    <w:p w14:paraId="7F27B890" w14:textId="77777777" w:rsidR="0025007E" w:rsidRPr="0066141E" w:rsidRDefault="0025007E" w:rsidP="0025007E">
      <w:pPr>
        <w:spacing w:after="0" w:line="240" w:lineRule="auto"/>
        <w:ind w:left="567"/>
        <w:jc w:val="both"/>
        <w:rPr>
          <w:rFonts w:ascii="Arial" w:hAnsi="Arial" w:cs="Arial"/>
          <w:lang w:val="nl-NL"/>
        </w:rPr>
      </w:pPr>
      <w:r w:rsidRPr="0066141E">
        <w:rPr>
          <w:rFonts w:ascii="Arial" w:hAnsi="Arial" w:cs="Arial"/>
          <w:b/>
          <w:bCs/>
          <w:lang w:val="nl-NL"/>
        </w:rPr>
        <w:t>Of</w:t>
      </w:r>
      <w:r w:rsidRPr="0066141E">
        <w:rPr>
          <w:rFonts w:ascii="Arial" w:hAnsi="Arial" w:cs="Arial"/>
          <w:lang w:val="nl-NL"/>
        </w:rPr>
        <w:t xml:space="preserve"> </w:t>
      </w:r>
    </w:p>
    <w:p w14:paraId="31E05D61" w14:textId="77777777" w:rsidR="00A94920" w:rsidRPr="0066141E" w:rsidRDefault="00A94920" w:rsidP="0025007E">
      <w:pPr>
        <w:spacing w:after="0" w:line="240" w:lineRule="auto"/>
        <w:ind w:left="567"/>
        <w:jc w:val="both"/>
        <w:rPr>
          <w:rFonts w:ascii="Arial" w:hAnsi="Arial" w:cs="Arial"/>
          <w:b/>
          <w:sz w:val="14"/>
          <w:lang w:val="nl-BE"/>
        </w:rPr>
      </w:pPr>
    </w:p>
    <w:p w14:paraId="076B2FD4" w14:textId="167DC67E" w:rsidR="0025007E" w:rsidRPr="00FD14A7" w:rsidRDefault="0025007E" w:rsidP="0025007E">
      <w:pPr>
        <w:spacing w:after="0" w:line="240" w:lineRule="auto"/>
        <w:ind w:left="567"/>
        <w:jc w:val="both"/>
        <w:rPr>
          <w:rFonts w:ascii="Arial" w:hAnsi="Arial" w:cs="Arial"/>
          <w:lang w:val="nl-NL"/>
        </w:rPr>
      </w:pPr>
      <w:r w:rsidRPr="0066141E">
        <w:rPr>
          <w:rFonts w:ascii="Arial" w:hAnsi="Arial" w:cs="Arial"/>
          <w:lang w:val="nl-NL"/>
        </w:rPr>
        <w:t>het dossier w</w:t>
      </w:r>
      <w:r w:rsidR="00FD14A7" w:rsidRPr="0066141E">
        <w:rPr>
          <w:rFonts w:ascii="Arial" w:hAnsi="Arial" w:cs="Arial"/>
          <w:lang w:val="nl-NL"/>
        </w:rPr>
        <w:t xml:space="preserve">ordt uiterlijk </w:t>
      </w:r>
      <w:r w:rsidRPr="0066141E">
        <w:rPr>
          <w:rFonts w:ascii="Arial" w:hAnsi="Arial" w:cs="Arial"/>
          <w:lang w:val="nl-NL"/>
        </w:rPr>
        <w:t xml:space="preserve">30 juni </w:t>
      </w:r>
      <w:r w:rsidR="0015201B">
        <w:rPr>
          <w:rFonts w:ascii="Arial" w:hAnsi="Arial" w:cs="Arial"/>
          <w:lang w:val="nl-NL"/>
        </w:rPr>
        <w:t>20</w:t>
      </w:r>
      <w:r w:rsidR="007E4857">
        <w:rPr>
          <w:rFonts w:ascii="Arial" w:hAnsi="Arial" w:cs="Arial"/>
          <w:lang w:val="nl-NL"/>
        </w:rPr>
        <w:t>2</w:t>
      </w:r>
      <w:r w:rsidR="00436675">
        <w:rPr>
          <w:rFonts w:ascii="Arial" w:hAnsi="Arial" w:cs="Arial"/>
          <w:lang w:val="nl-NL"/>
        </w:rPr>
        <w:t>4</w:t>
      </w:r>
      <w:r w:rsidRPr="00D413E6">
        <w:rPr>
          <w:rFonts w:ascii="Arial" w:hAnsi="Arial" w:cs="Arial"/>
          <w:lang w:val="nl-NL"/>
        </w:rPr>
        <w:t xml:space="preserve"> om 16 uur afgegeven bij het onthaal van het Secretariaat van het Fonds, op het bovengenoemde adres. In dat geval vraagt de </w:t>
      </w:r>
      <w:proofErr w:type="spellStart"/>
      <w:r w:rsidRPr="00D413E6">
        <w:rPr>
          <w:rFonts w:ascii="Arial" w:hAnsi="Arial" w:cs="Arial"/>
          <w:lang w:val="nl-NL"/>
        </w:rPr>
        <w:t>afgever</w:t>
      </w:r>
      <w:proofErr w:type="spellEnd"/>
      <w:r w:rsidRPr="00D413E6">
        <w:rPr>
          <w:rFonts w:ascii="Arial" w:hAnsi="Arial" w:cs="Arial"/>
          <w:lang w:val="nl-NL"/>
        </w:rPr>
        <w:t xml:space="preserve"> een ontvangstbewijs.</w:t>
      </w:r>
    </w:p>
    <w:p w14:paraId="36168679" w14:textId="77777777" w:rsidR="0025007E" w:rsidRPr="00FD14A7" w:rsidRDefault="0025007E" w:rsidP="0025007E">
      <w:pPr>
        <w:spacing w:after="0" w:line="240" w:lineRule="auto"/>
        <w:jc w:val="both"/>
        <w:rPr>
          <w:rFonts w:ascii="Arial" w:hAnsi="Arial" w:cs="Arial"/>
          <w:b/>
          <w:lang w:val="nl-NL"/>
        </w:rPr>
      </w:pPr>
    </w:p>
    <w:p w14:paraId="19319B1D" w14:textId="77777777" w:rsidR="0025007E" w:rsidRPr="00DA4500" w:rsidRDefault="0025007E" w:rsidP="0025007E">
      <w:pPr>
        <w:spacing w:after="0" w:line="240" w:lineRule="auto"/>
        <w:jc w:val="both"/>
        <w:rPr>
          <w:rFonts w:ascii="Arial" w:hAnsi="Arial" w:cs="Arial"/>
          <w:b/>
          <w:lang w:val="nl-BE"/>
        </w:rPr>
      </w:pPr>
    </w:p>
    <w:p w14:paraId="1F186222" w14:textId="77777777" w:rsidR="0025007E" w:rsidRPr="00DA4500" w:rsidRDefault="0025007E" w:rsidP="0025007E">
      <w:pPr>
        <w:spacing w:after="0" w:line="240" w:lineRule="auto"/>
        <w:jc w:val="both"/>
        <w:rPr>
          <w:rFonts w:ascii="Arial" w:hAnsi="Arial" w:cs="Arial"/>
          <w:b/>
          <w:lang w:val="nl-BE"/>
        </w:rPr>
      </w:pPr>
      <w:r w:rsidRPr="00D413E6">
        <w:rPr>
          <w:rFonts w:ascii="Arial" w:hAnsi="Arial" w:cs="Arial"/>
          <w:b/>
          <w:bCs/>
          <w:lang w:val="nl-NL"/>
        </w:rPr>
        <w:t>Een onvolledig dossier wordt niet onderzocht en wordt definitief verworpen.</w:t>
      </w:r>
    </w:p>
    <w:sectPr w:rsidR="0025007E" w:rsidRPr="00DA4500" w:rsidSect="0025007E">
      <w:headerReference w:type="even" r:id="rId19"/>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BINON Martin" w:date="2023-03-01T15:51:00Z" w:initials="BM">
    <w:p w14:paraId="4DBE1220" w14:textId="075941E8" w:rsidR="00733910" w:rsidRPr="00733910" w:rsidRDefault="00733910">
      <w:pPr>
        <w:pStyle w:val="Commentaire"/>
        <w:rPr>
          <w:lang w:val="nl-NL"/>
        </w:rPr>
      </w:pPr>
      <w:r>
        <w:rPr>
          <w:rStyle w:val="Marquedecommentaire"/>
        </w:rPr>
        <w:annotationRef/>
      </w:r>
      <w:r w:rsidRPr="00733910">
        <w:rPr>
          <w:lang w:val="nl-NL"/>
        </w:rPr>
        <w:t>Nieuwe cijfers afkomstig van VVQ</w:t>
      </w:r>
      <w:r>
        <w:rPr>
          <w:lang w:val="nl-NL"/>
        </w:rPr>
        <w:t>…</w:t>
      </w:r>
    </w:p>
  </w:comment>
  <w:comment w:id="8" w:author="BINON Martin" w:date="2023-03-16T14:23:00Z" w:initials="BM">
    <w:p w14:paraId="551E8226" w14:textId="58601804" w:rsidR="00C25EB3" w:rsidRDefault="00C25EB3">
      <w:pPr>
        <w:pStyle w:val="Commentaire"/>
      </w:pPr>
      <w:r>
        <w:rPr>
          <w:rStyle w:val="Marquedecommentaire"/>
        </w:rPr>
        <w:annotationRef/>
      </w:r>
      <w:r>
        <w:rPr>
          <w:rFonts w:ascii="Arial" w:hAnsi="Arial" w:cs="Arial"/>
          <w:b/>
          <w:bCs/>
          <w:i/>
          <w:iCs/>
          <w:color w:val="44546A"/>
          <w:u w:val="single"/>
        </w:rPr>
        <w:t>=351.312.30€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E1220" w15:done="0"/>
  <w15:commentEx w15:paraId="551E8226" w15:paraIdParent="4DBE12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F2F6" w16cex:dateUtc="2023-03-01T14:51:00Z"/>
  <w16cex:commentExtensible w16cex:durableId="27BDA4E0" w16cex:dateUtc="2023-03-16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E1220" w16cid:durableId="27A9F2F6"/>
  <w16cid:commentId w16cid:paraId="551E8226" w16cid:durableId="27BDA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0526" w14:textId="77777777" w:rsidR="00CF5FFD" w:rsidRDefault="00CF5FFD">
      <w:pPr>
        <w:spacing w:after="0" w:line="240" w:lineRule="auto"/>
      </w:pPr>
      <w:r>
        <w:separator/>
      </w:r>
    </w:p>
  </w:endnote>
  <w:endnote w:type="continuationSeparator" w:id="0">
    <w:p w14:paraId="6EE6B53A" w14:textId="77777777" w:rsidR="00CF5FFD" w:rsidRDefault="00C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4685E27F" w14:textId="77777777" w:rsidR="00CF5FFD" w:rsidRPr="007C2E88" w:rsidRDefault="00CF5FFD">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lang w:val="nl-NL"/>
          </w:rPr>
          <w:t>Pagina</w:t>
        </w:r>
        <w:r w:rsidRPr="007C2E88">
          <w:rPr>
            <w:rFonts w:ascii="Arial" w:hAnsi="Arial" w:cs="Arial"/>
            <w:sz w:val="18"/>
            <w:lang w:val="nl-NL"/>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FE7B7E">
          <w:rPr>
            <w:rFonts w:ascii="Arial" w:hAnsi="Arial" w:cs="Arial"/>
            <w:noProof/>
            <w:sz w:val="18"/>
          </w:rPr>
          <w:t>17</w:t>
        </w:r>
        <w:r w:rsidRPr="007C2E88">
          <w:rPr>
            <w:rFonts w:ascii="Arial" w:hAnsi="Arial" w:cs="Arial"/>
            <w:noProof/>
            <w:sz w:val="18"/>
          </w:rPr>
          <w:fldChar w:fldCharType="end"/>
        </w:r>
        <w:r w:rsidRPr="007C2E88">
          <w:rPr>
            <w:rFonts w:ascii="Arial" w:hAnsi="Arial" w:cs="Arial"/>
            <w:sz w:val="18"/>
            <w:lang w:val="nl-NL"/>
          </w:rPr>
          <w:t xml:space="preserve"> |</w:t>
        </w:r>
      </w:p>
    </w:sdtContent>
  </w:sdt>
  <w:p w14:paraId="194EFA54" w14:textId="77777777" w:rsidR="00CF5FFD" w:rsidRDefault="00CF5F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E526" w14:textId="77777777" w:rsidR="00CF5FFD" w:rsidRDefault="00CF5FFD" w:rsidP="0025007E">
      <w:pPr>
        <w:spacing w:after="0" w:line="240" w:lineRule="auto"/>
      </w:pPr>
      <w:r>
        <w:separator/>
      </w:r>
    </w:p>
  </w:footnote>
  <w:footnote w:type="continuationSeparator" w:id="0">
    <w:p w14:paraId="6FD78BF9" w14:textId="77777777" w:rsidR="00CF5FFD" w:rsidRDefault="00CF5FFD" w:rsidP="0025007E">
      <w:pPr>
        <w:spacing w:after="0" w:line="240" w:lineRule="auto"/>
      </w:pPr>
      <w:r>
        <w:continuationSeparator/>
      </w:r>
    </w:p>
  </w:footnote>
  <w:footnote w:id="1">
    <w:p w14:paraId="51AED340" w14:textId="77777777" w:rsidR="00CF5FFD" w:rsidRPr="00DA4500" w:rsidRDefault="00CF5FFD">
      <w:pPr>
        <w:pStyle w:val="Notedebasdepage"/>
        <w:rPr>
          <w:rFonts w:ascii="Arial" w:hAnsi="Arial" w:cs="Arial"/>
          <w:lang w:val="nl-BE"/>
        </w:rPr>
      </w:pPr>
      <w:r w:rsidRPr="00DD547E">
        <w:rPr>
          <w:rStyle w:val="Appelnotedebasdep"/>
          <w:rFonts w:ascii="Arial" w:hAnsi="Arial" w:cs="Arial"/>
          <w:sz w:val="16"/>
        </w:rPr>
        <w:footnoteRef/>
      </w:r>
      <w:r w:rsidRPr="00DD547E">
        <w:rPr>
          <w:rFonts w:ascii="Arial" w:hAnsi="Arial" w:cs="Arial"/>
          <w:sz w:val="16"/>
          <w:lang w:val="nl-NL"/>
        </w:rPr>
        <w:t>Zie met name Resolutie nr. 64/292 van de Verenigde Naties van 28 juli 2010.</w:t>
      </w:r>
    </w:p>
  </w:footnote>
  <w:footnote w:id="2">
    <w:p w14:paraId="3AEB1432" w14:textId="746D31DD" w:rsidR="00CF5FFD" w:rsidRPr="00DA4500" w:rsidRDefault="00CF5FFD" w:rsidP="0025007E">
      <w:pPr>
        <w:pStyle w:val="Notedebasdepage"/>
        <w:jc w:val="both"/>
        <w:rPr>
          <w:rFonts w:ascii="Arial" w:hAnsi="Arial" w:cs="Arial"/>
          <w:lang w:val="nl-BE"/>
        </w:rPr>
      </w:pPr>
      <w:r w:rsidRPr="00D5504A">
        <w:rPr>
          <w:rStyle w:val="Appelnotedebasdep"/>
          <w:rFonts w:ascii="Arial" w:hAnsi="Arial" w:cs="Arial"/>
          <w:sz w:val="16"/>
        </w:rPr>
        <w:footnoteRef/>
      </w:r>
      <w:r w:rsidRPr="00D5504A">
        <w:rPr>
          <w:rFonts w:ascii="Arial" w:hAnsi="Arial" w:cs="Arial"/>
          <w:sz w:val="16"/>
          <w:lang w:val="nl-NL"/>
        </w:rPr>
        <w:t xml:space="preserve"> Meer bepaald wordt een </w:t>
      </w:r>
      <w:r w:rsidR="00953F56">
        <w:rPr>
          <w:rFonts w:ascii="Arial" w:hAnsi="Arial" w:cs="Arial"/>
          <w:sz w:val="16"/>
          <w:lang w:val="nl-NL"/>
        </w:rPr>
        <w:t xml:space="preserve">indexeerbare </w:t>
      </w:r>
      <w:r w:rsidRPr="00D5504A">
        <w:rPr>
          <w:rFonts w:ascii="Arial" w:hAnsi="Arial" w:cs="Arial"/>
          <w:sz w:val="16"/>
          <w:lang w:val="nl-NL"/>
        </w:rPr>
        <w:t xml:space="preserve">bedrag van € 0,005 per m³ water dat tijdens het vorige boekjaar door </w:t>
      </w:r>
      <w:r>
        <w:rPr>
          <w:rFonts w:ascii="Arial" w:hAnsi="Arial" w:cs="Arial"/>
          <w:sz w:val="16"/>
          <w:lang w:val="nl-NL"/>
        </w:rPr>
        <w:t>VIVAQUA</w:t>
      </w:r>
      <w:r w:rsidRPr="00D5504A">
        <w:rPr>
          <w:rFonts w:ascii="Arial" w:hAnsi="Arial" w:cs="Arial"/>
          <w:sz w:val="16"/>
          <w:lang w:val="nl-NL"/>
        </w:rPr>
        <w:t xml:space="preserve"> werd gefactureerd, toegewezen aan doeleinden van internationale solidariteit.</w:t>
      </w:r>
    </w:p>
  </w:footnote>
  <w:footnote w:id="3">
    <w:p w14:paraId="677282C0" w14:textId="4F7CCFA2" w:rsidR="00CF5FFD" w:rsidRPr="00D55C01" w:rsidRDefault="00CF5FFD" w:rsidP="0025007E">
      <w:pPr>
        <w:pStyle w:val="Notedebasdepage"/>
        <w:jc w:val="both"/>
        <w:rPr>
          <w:rFonts w:ascii="Arial" w:hAnsi="Arial" w:cs="Arial"/>
          <w:sz w:val="16"/>
          <w:highlight w:val="yellow"/>
          <w:lang w:val="nl-BE"/>
        </w:rPr>
      </w:pPr>
      <w:r w:rsidRPr="00D55C01">
        <w:rPr>
          <w:rStyle w:val="Appelnotedebasdep"/>
          <w:rFonts w:ascii="Arial" w:hAnsi="Arial" w:cs="Arial"/>
          <w:sz w:val="16"/>
        </w:rPr>
        <w:footnoteRef/>
      </w:r>
      <w:r w:rsidR="00D55C01" w:rsidRPr="00997EFD">
        <w:rPr>
          <w:rFonts w:ascii="Arial" w:hAnsi="Arial" w:cs="Arial"/>
          <w:sz w:val="16"/>
          <w:lang w:val="nl-NL"/>
        </w:rPr>
        <w:t xml:space="preserve"> De d</w:t>
      </w:r>
      <w:r w:rsidRPr="00997EFD">
        <w:rPr>
          <w:rFonts w:ascii="Arial" w:hAnsi="Arial" w:cs="Arial"/>
          <w:sz w:val="16"/>
          <w:lang w:val="nl-NL"/>
        </w:rPr>
        <w:t xml:space="preserve">efinities </w:t>
      </w:r>
      <w:r w:rsidR="00D55C01" w:rsidRPr="00997EFD">
        <w:rPr>
          <w:rFonts w:ascii="Arial" w:hAnsi="Arial" w:cs="Arial"/>
          <w:sz w:val="16"/>
          <w:lang w:val="nl-NL"/>
        </w:rPr>
        <w:t xml:space="preserve">komen van de WGO. </w:t>
      </w:r>
      <w:r w:rsidR="00D55C01" w:rsidRPr="00D55C01">
        <w:rPr>
          <w:rFonts w:ascii="Arial" w:hAnsi="Arial" w:cs="Arial"/>
          <w:sz w:val="16"/>
          <w:lang w:val="nl-BE"/>
        </w:rPr>
        <w:t>W</w:t>
      </w:r>
      <w:proofErr w:type="spellStart"/>
      <w:r w:rsidRPr="00D55C01">
        <w:rPr>
          <w:rFonts w:ascii="Arial" w:hAnsi="Arial" w:cs="Arial"/>
          <w:sz w:val="16"/>
          <w:lang w:val="nl-NL"/>
        </w:rPr>
        <w:t>ebsite</w:t>
      </w:r>
      <w:proofErr w:type="spellEnd"/>
      <w:r w:rsidRPr="00D55C01">
        <w:rPr>
          <w:rFonts w:ascii="Arial" w:hAnsi="Arial" w:cs="Arial"/>
          <w:sz w:val="16"/>
          <w:lang w:val="nl-NL"/>
        </w:rPr>
        <w:t xml:space="preserve">: </w:t>
      </w:r>
      <w:r w:rsidR="00D55C01" w:rsidRPr="00D55C01">
        <w:rPr>
          <w:rStyle w:val="Lienhypertexte"/>
          <w:rFonts w:ascii="Arial" w:hAnsi="Arial" w:cs="Arial"/>
          <w:sz w:val="16"/>
          <w:lang w:val="nl-BE"/>
        </w:rPr>
        <w:t>https://www.who.int/health-topics/water-sanitation-and-hygiene-wash</w:t>
      </w:r>
    </w:p>
  </w:footnote>
  <w:footnote w:id="4">
    <w:p w14:paraId="2F0EEF9F" w14:textId="2CD20118" w:rsidR="00CF5FFD" w:rsidRPr="00B30CFC" w:rsidRDefault="00CF5FFD" w:rsidP="0025007E">
      <w:pPr>
        <w:pStyle w:val="Notedebasdepage"/>
        <w:jc w:val="both"/>
        <w:rPr>
          <w:rFonts w:ascii="Arial" w:hAnsi="Arial" w:cs="Arial"/>
          <w:sz w:val="16"/>
          <w:lang w:val="nl-BE"/>
        </w:rPr>
      </w:pPr>
      <w:r w:rsidRPr="00B30CFC">
        <w:rPr>
          <w:rStyle w:val="Appelnotedebasdep"/>
          <w:rFonts w:ascii="Arial" w:hAnsi="Arial" w:cs="Arial"/>
          <w:sz w:val="16"/>
        </w:rPr>
        <w:footnoteRef/>
      </w:r>
      <w:r w:rsidR="00B30CFC" w:rsidRPr="00B30CFC">
        <w:rPr>
          <w:rFonts w:ascii="Arial" w:hAnsi="Arial" w:cs="Arial"/>
          <w:sz w:val="16"/>
          <w:lang w:val="nl-NL"/>
        </w:rPr>
        <w:t xml:space="preserve"> Lijst van partners</w:t>
      </w:r>
      <w:r w:rsidRPr="00B30CFC">
        <w:rPr>
          <w:rFonts w:ascii="Arial" w:hAnsi="Arial" w:cs="Arial"/>
          <w:sz w:val="16"/>
          <w:lang w:val="nl-NL"/>
        </w:rPr>
        <w:t>ter informatie gegeven. Voor wijziging vatbaar. De selectie van projecten zal gebaseerd zijn op de lij</w:t>
      </w:r>
      <w:r w:rsidR="00B30CFC" w:rsidRPr="00B30CFC">
        <w:rPr>
          <w:rFonts w:ascii="Arial" w:hAnsi="Arial" w:cs="Arial"/>
          <w:sz w:val="16"/>
          <w:lang w:val="nl-NL"/>
        </w:rPr>
        <w:t>st van de partnerlanden van de</w:t>
      </w:r>
      <w:r w:rsidRPr="00B30CFC">
        <w:rPr>
          <w:rFonts w:ascii="Arial" w:hAnsi="Arial" w:cs="Arial"/>
          <w:sz w:val="16"/>
          <w:lang w:val="nl-NL"/>
        </w:rPr>
        <w:t xml:space="preserve"> Federale Over</w:t>
      </w:r>
      <w:r w:rsidR="00B30CFC" w:rsidRPr="00B30CFC">
        <w:rPr>
          <w:rFonts w:ascii="Arial" w:hAnsi="Arial" w:cs="Arial"/>
          <w:sz w:val="16"/>
          <w:lang w:val="nl-NL"/>
        </w:rPr>
        <w:t>heidsdienst Buitenlandse Zaken</w:t>
      </w:r>
      <w:r w:rsidRPr="00B30CFC">
        <w:rPr>
          <w:rFonts w:ascii="Arial" w:hAnsi="Arial" w:cs="Arial"/>
          <w:sz w:val="16"/>
          <w:lang w:val="nl-NL"/>
        </w:rPr>
        <w:t xml:space="preserve"> op 01/</w:t>
      </w:r>
      <w:r w:rsidR="00733910">
        <w:rPr>
          <w:rFonts w:ascii="Arial" w:hAnsi="Arial" w:cs="Arial"/>
          <w:sz w:val="16"/>
          <w:lang w:val="nl-NL"/>
        </w:rPr>
        <w:t>0</w:t>
      </w:r>
      <w:r w:rsidR="00436675">
        <w:rPr>
          <w:rFonts w:ascii="Arial" w:hAnsi="Arial" w:cs="Arial"/>
          <w:sz w:val="16"/>
          <w:lang w:val="nl-NL"/>
        </w:rPr>
        <w:t>4</w:t>
      </w:r>
      <w:r w:rsidRPr="00B30CFC">
        <w:rPr>
          <w:rFonts w:ascii="Arial" w:hAnsi="Arial" w:cs="Arial"/>
          <w:sz w:val="16"/>
          <w:lang w:val="nl-NL"/>
        </w:rPr>
        <w:t>/202</w:t>
      </w:r>
      <w:r w:rsidR="00436675">
        <w:rPr>
          <w:rFonts w:ascii="Arial" w:hAnsi="Arial" w:cs="Arial"/>
          <w:sz w:val="16"/>
          <w:lang w:val="nl-NL"/>
        </w:rPr>
        <w:t>4</w:t>
      </w:r>
      <w:r w:rsidRPr="00B30CFC">
        <w:rPr>
          <w:rFonts w:ascii="Arial" w:hAnsi="Arial" w:cs="Arial"/>
          <w:sz w:val="16"/>
          <w:lang w:val="nl-NL"/>
        </w:rPr>
        <w:t xml:space="preserve">. </w:t>
      </w:r>
    </w:p>
    <w:p w14:paraId="6B0B6181" w14:textId="37F4910C" w:rsidR="00CF5FFD" w:rsidRPr="00DA4500" w:rsidRDefault="00CF5FFD">
      <w:pPr>
        <w:pStyle w:val="Notedebasdepage"/>
        <w:rPr>
          <w:lang w:val="nl-BE"/>
        </w:rPr>
      </w:pPr>
      <w:r w:rsidRPr="00B30CFC">
        <w:rPr>
          <w:rFonts w:ascii="Arial" w:hAnsi="Arial" w:cs="Arial"/>
          <w:sz w:val="16"/>
          <w:lang w:val="nl-NL"/>
        </w:rPr>
        <w:t xml:space="preserve">Lijst op </w:t>
      </w:r>
      <w:r w:rsidR="00436675">
        <w:rPr>
          <w:rFonts w:ascii="Arial" w:hAnsi="Arial" w:cs="Arial"/>
          <w:sz w:val="16"/>
          <w:lang w:val="nl-NL"/>
        </w:rPr>
        <w:t>18</w:t>
      </w:r>
      <w:r w:rsidR="00B30CFC" w:rsidRPr="00B30CFC">
        <w:rPr>
          <w:rFonts w:ascii="Arial" w:hAnsi="Arial" w:cs="Arial"/>
          <w:sz w:val="16"/>
          <w:lang w:val="nl-NL"/>
        </w:rPr>
        <w:t>/03/</w:t>
      </w:r>
      <w:r w:rsidR="00733910" w:rsidRPr="00B30CFC">
        <w:rPr>
          <w:rFonts w:ascii="Arial" w:hAnsi="Arial" w:cs="Arial"/>
          <w:sz w:val="16"/>
          <w:lang w:val="nl-NL"/>
        </w:rPr>
        <w:t>202</w:t>
      </w:r>
      <w:r w:rsidR="00436675">
        <w:rPr>
          <w:rFonts w:ascii="Arial" w:hAnsi="Arial" w:cs="Arial"/>
          <w:sz w:val="16"/>
          <w:lang w:val="nl-NL"/>
        </w:rPr>
        <w:t>4</w:t>
      </w:r>
      <w:r w:rsidR="00733910" w:rsidRPr="00B30CFC">
        <w:rPr>
          <w:rFonts w:ascii="Arial" w:hAnsi="Arial" w:cs="Arial"/>
          <w:sz w:val="16"/>
          <w:lang w:val="nl-NL"/>
        </w:rPr>
        <w:t xml:space="preserve"> </w:t>
      </w:r>
      <w:r w:rsidRPr="00B30CFC">
        <w:rPr>
          <w:rFonts w:ascii="Arial" w:hAnsi="Arial" w:cs="Arial"/>
          <w:sz w:val="16"/>
          <w:lang w:val="nl-NL"/>
        </w:rPr>
        <w:t xml:space="preserve">geraadpleegd op de website </w:t>
      </w:r>
      <w:r w:rsidR="00733910" w:rsidRPr="00456DD6">
        <w:rPr>
          <w:rFonts w:ascii="Arial" w:hAnsi="Arial" w:cs="Arial"/>
          <w:sz w:val="16"/>
          <w:szCs w:val="16"/>
          <w:lang w:val="nl-BE"/>
        </w:rPr>
        <w:t>https://diplomatie.belgium.be/nl/beleid/ontwikkelingssamenwerking-en-humanitaire-hulp/landen</w:t>
      </w:r>
    </w:p>
  </w:footnote>
  <w:footnote w:id="5">
    <w:p w14:paraId="2EA87B4A" w14:textId="25535716" w:rsidR="00CF5FFD" w:rsidRPr="00E5282B" w:rsidRDefault="00CF5FFD" w:rsidP="0025007E">
      <w:pPr>
        <w:pStyle w:val="Notedebasdepage"/>
        <w:jc w:val="both"/>
        <w:rPr>
          <w:rFonts w:ascii="Arial" w:hAnsi="Arial" w:cs="Arial"/>
          <w:sz w:val="16"/>
          <w:szCs w:val="16"/>
          <w:lang w:val="nl-BE"/>
        </w:rPr>
      </w:pPr>
      <w:r w:rsidRPr="00E5282B">
        <w:rPr>
          <w:rStyle w:val="Appelnotedebasdep"/>
          <w:rFonts w:ascii="Arial" w:hAnsi="Arial" w:cs="Arial"/>
          <w:sz w:val="16"/>
          <w:szCs w:val="16"/>
        </w:rPr>
        <w:footnoteRef/>
      </w:r>
      <w:r w:rsidRPr="00E5282B">
        <w:rPr>
          <w:rFonts w:ascii="Arial" w:hAnsi="Arial" w:cs="Arial"/>
          <w:sz w:val="16"/>
          <w:szCs w:val="16"/>
          <w:lang w:val="nl-NL"/>
        </w:rPr>
        <w:t xml:space="preserve"> Lijst van de minst ontwikkelde landen, opgesteld door de VN, ter informatie gegeven. Voor wijziging vatbaar. De selectie van projecten zal gebaseerd zijn op de lijst van minst ontwikkeld</w:t>
      </w:r>
      <w:r w:rsidR="00B30CFC" w:rsidRPr="00E5282B">
        <w:rPr>
          <w:rFonts w:ascii="Arial" w:hAnsi="Arial" w:cs="Arial"/>
          <w:sz w:val="16"/>
          <w:szCs w:val="16"/>
          <w:lang w:val="nl-NL"/>
        </w:rPr>
        <w:t xml:space="preserve">e landen van de VN </w:t>
      </w:r>
      <w:r w:rsidR="00436675">
        <w:rPr>
          <w:rFonts w:ascii="Arial" w:hAnsi="Arial" w:cs="Arial"/>
          <w:sz w:val="16"/>
          <w:szCs w:val="16"/>
          <w:lang w:val="nl-NL"/>
        </w:rPr>
        <w:t>op</w:t>
      </w:r>
      <w:r w:rsidR="00733910">
        <w:rPr>
          <w:rFonts w:ascii="Arial" w:hAnsi="Arial" w:cs="Arial"/>
          <w:sz w:val="16"/>
          <w:szCs w:val="16"/>
          <w:lang w:val="nl-NL"/>
        </w:rPr>
        <w:t xml:space="preserve"> </w:t>
      </w:r>
      <w:r w:rsidR="00436675">
        <w:rPr>
          <w:rFonts w:ascii="Arial" w:hAnsi="Arial" w:cs="Arial"/>
          <w:sz w:val="16"/>
          <w:szCs w:val="16"/>
          <w:lang w:val="nl-NL"/>
        </w:rPr>
        <w:t>01/04/2024</w:t>
      </w:r>
      <w:r w:rsidRPr="00E5282B">
        <w:rPr>
          <w:rFonts w:ascii="Arial" w:hAnsi="Arial" w:cs="Arial"/>
          <w:sz w:val="16"/>
          <w:szCs w:val="16"/>
          <w:lang w:val="nl-NL"/>
        </w:rPr>
        <w:t xml:space="preserve">. </w:t>
      </w:r>
    </w:p>
    <w:p w14:paraId="108E8F3E" w14:textId="3E72AC8E" w:rsidR="00CF5FFD" w:rsidRPr="00DA4500" w:rsidRDefault="00B30CFC" w:rsidP="0025007E">
      <w:pPr>
        <w:pStyle w:val="Notedebasdepage"/>
        <w:rPr>
          <w:rFonts w:ascii="Arial" w:hAnsi="Arial" w:cs="Arial"/>
          <w:sz w:val="16"/>
          <w:szCs w:val="16"/>
          <w:lang w:val="nl-BE"/>
        </w:rPr>
      </w:pPr>
      <w:r w:rsidRPr="00E5282B">
        <w:rPr>
          <w:rFonts w:ascii="Arial" w:hAnsi="Arial" w:cs="Arial"/>
          <w:sz w:val="16"/>
          <w:szCs w:val="16"/>
          <w:lang w:val="nl-NL"/>
        </w:rPr>
        <w:t xml:space="preserve">Lijst op </w:t>
      </w:r>
      <w:r w:rsidR="00436675">
        <w:rPr>
          <w:rFonts w:ascii="Arial" w:hAnsi="Arial" w:cs="Arial"/>
          <w:sz w:val="16"/>
          <w:szCs w:val="16"/>
          <w:lang w:val="nl-NL"/>
        </w:rPr>
        <w:t>18</w:t>
      </w:r>
      <w:r w:rsidRPr="00E5282B">
        <w:rPr>
          <w:rFonts w:ascii="Arial" w:hAnsi="Arial" w:cs="Arial"/>
          <w:sz w:val="16"/>
          <w:szCs w:val="16"/>
          <w:lang w:val="nl-NL"/>
        </w:rPr>
        <w:t>/0</w:t>
      </w:r>
      <w:r w:rsidR="00436675">
        <w:rPr>
          <w:rFonts w:ascii="Arial" w:hAnsi="Arial" w:cs="Arial"/>
          <w:sz w:val="16"/>
          <w:szCs w:val="16"/>
          <w:lang w:val="nl-NL"/>
        </w:rPr>
        <w:t>3</w:t>
      </w:r>
      <w:r w:rsidRPr="00E5282B">
        <w:rPr>
          <w:rFonts w:ascii="Arial" w:hAnsi="Arial" w:cs="Arial"/>
          <w:sz w:val="16"/>
          <w:szCs w:val="16"/>
          <w:lang w:val="nl-NL"/>
        </w:rPr>
        <w:t>/</w:t>
      </w:r>
      <w:r w:rsidR="00733910" w:rsidRPr="00E5282B">
        <w:rPr>
          <w:rFonts w:ascii="Arial" w:hAnsi="Arial" w:cs="Arial"/>
          <w:sz w:val="16"/>
          <w:szCs w:val="16"/>
          <w:lang w:val="nl-NL"/>
        </w:rPr>
        <w:t>202</w:t>
      </w:r>
      <w:r w:rsidR="00436675">
        <w:rPr>
          <w:rFonts w:ascii="Arial" w:hAnsi="Arial" w:cs="Arial"/>
          <w:sz w:val="16"/>
          <w:szCs w:val="16"/>
          <w:lang w:val="nl-NL"/>
        </w:rPr>
        <w:t>4</w:t>
      </w:r>
      <w:r w:rsidR="00733910">
        <w:rPr>
          <w:rFonts w:ascii="Arial" w:hAnsi="Arial" w:cs="Arial"/>
          <w:sz w:val="16"/>
          <w:szCs w:val="16"/>
          <w:lang w:val="nl-NL"/>
        </w:rPr>
        <w:t xml:space="preserve"> </w:t>
      </w:r>
      <w:r w:rsidR="00CF5FFD" w:rsidRPr="00E5282B">
        <w:rPr>
          <w:rFonts w:ascii="Arial" w:hAnsi="Arial" w:cs="Arial"/>
          <w:sz w:val="16"/>
          <w:szCs w:val="16"/>
          <w:lang w:val="nl-NL"/>
        </w:rPr>
        <w:t xml:space="preserve">geraadpleegd op de website van de VN: </w:t>
      </w:r>
      <w:hyperlink r:id="rId1" w:history="1">
        <w:r w:rsidR="00CF5FFD" w:rsidRPr="00E5282B">
          <w:rPr>
            <w:rStyle w:val="Lienhypertexte"/>
            <w:rFonts w:ascii="Arial" w:hAnsi="Arial" w:cs="Arial"/>
            <w:sz w:val="16"/>
            <w:szCs w:val="16"/>
            <w:lang w:val="nl-NL"/>
          </w:rPr>
          <w:t>http://unctad.org/en/pages/aldc/Least%20Developed%20Countries/UN-list-of-Least-Developed-Countries.aspx</w:t>
        </w:r>
      </w:hyperlink>
      <w:r w:rsidR="00CF5FFD">
        <w:rPr>
          <w:rFonts w:ascii="Arial" w:hAnsi="Arial" w:cs="Arial"/>
          <w:sz w:val="16"/>
          <w:szCs w:val="16"/>
          <w:lang w:val="nl-NL"/>
        </w:rPr>
        <w:t xml:space="preserve"> </w:t>
      </w:r>
    </w:p>
    <w:p w14:paraId="4819EA55" w14:textId="77777777" w:rsidR="00CF5FFD" w:rsidRPr="00DA4500" w:rsidRDefault="00CF5FFD" w:rsidP="0025007E">
      <w:pPr>
        <w:pStyle w:val="Notedebasdepage"/>
        <w:jc w:val="both"/>
        <w:rPr>
          <w:lang w:val="nl-BE"/>
        </w:rPr>
      </w:pPr>
    </w:p>
  </w:footnote>
  <w:footnote w:id="6">
    <w:p w14:paraId="253F8A2F" w14:textId="6B399FFF" w:rsidR="00CF5FFD" w:rsidRPr="009E7FB5" w:rsidRDefault="00CF5FFD">
      <w:pPr>
        <w:pStyle w:val="Notedebasdepage"/>
        <w:rPr>
          <w:rFonts w:ascii="Arial" w:hAnsi="Arial" w:cs="Arial"/>
          <w:lang w:val="nl-BE"/>
        </w:rPr>
      </w:pPr>
      <w:r w:rsidRPr="009E7FB5">
        <w:rPr>
          <w:rStyle w:val="Appelnotedebasdep"/>
          <w:rFonts w:ascii="Arial" w:hAnsi="Arial" w:cs="Arial"/>
          <w:sz w:val="16"/>
        </w:rPr>
        <w:footnoteRef/>
      </w:r>
      <w:r w:rsidRPr="009E7FB5">
        <w:rPr>
          <w:rFonts w:ascii="Arial" w:hAnsi="Arial" w:cs="Arial"/>
          <w:sz w:val="16"/>
          <w:lang w:val="nl-NL"/>
        </w:rPr>
        <w:t xml:space="preserve"> 31 december 20</w:t>
      </w:r>
      <w:r>
        <w:rPr>
          <w:rFonts w:ascii="Arial" w:hAnsi="Arial" w:cs="Arial"/>
          <w:sz w:val="16"/>
          <w:lang w:val="nl-NL"/>
        </w:rPr>
        <w:t>22</w:t>
      </w:r>
      <w:r w:rsidRPr="009E7FB5">
        <w:rPr>
          <w:rFonts w:ascii="Arial" w:hAnsi="Arial" w:cs="Arial"/>
          <w:sz w:val="16"/>
          <w:lang w:val="nl-NL"/>
        </w:rPr>
        <w:t xml:space="preserve"> beschouwen als theoretische datum voor de selectie van de projecten door het selectiecomité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3464" w14:textId="77777777" w:rsidR="00CF5FFD" w:rsidRDefault="00CF5F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C2E" w14:textId="77777777" w:rsidR="00CF5FFD" w:rsidRDefault="00CF5F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C91" w14:textId="77777777" w:rsidR="00CF5FFD" w:rsidRDefault="00CF5F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5E78845C">
      <w:start w:val="1"/>
      <w:numFmt w:val="bullet"/>
      <w:lvlText w:val=""/>
      <w:lvlJc w:val="left"/>
      <w:pPr>
        <w:ind w:left="2136" w:hanging="360"/>
      </w:pPr>
      <w:rPr>
        <w:rFonts w:ascii="Wingdings" w:hAnsi="Wingdings" w:hint="default"/>
      </w:rPr>
    </w:lvl>
    <w:lvl w:ilvl="1" w:tplc="1F80D644" w:tentative="1">
      <w:start w:val="1"/>
      <w:numFmt w:val="bullet"/>
      <w:lvlText w:val="o"/>
      <w:lvlJc w:val="left"/>
      <w:pPr>
        <w:ind w:left="2856" w:hanging="360"/>
      </w:pPr>
      <w:rPr>
        <w:rFonts w:ascii="Courier New" w:hAnsi="Courier New" w:hint="default"/>
      </w:rPr>
    </w:lvl>
    <w:lvl w:ilvl="2" w:tplc="7628457A" w:tentative="1">
      <w:start w:val="1"/>
      <w:numFmt w:val="bullet"/>
      <w:lvlText w:val=""/>
      <w:lvlJc w:val="left"/>
      <w:pPr>
        <w:ind w:left="3576" w:hanging="360"/>
      </w:pPr>
      <w:rPr>
        <w:rFonts w:ascii="Wingdings" w:hAnsi="Wingdings" w:hint="default"/>
      </w:rPr>
    </w:lvl>
    <w:lvl w:ilvl="3" w:tplc="B9FC71FE" w:tentative="1">
      <w:start w:val="1"/>
      <w:numFmt w:val="bullet"/>
      <w:lvlText w:val=""/>
      <w:lvlJc w:val="left"/>
      <w:pPr>
        <w:ind w:left="4296" w:hanging="360"/>
      </w:pPr>
      <w:rPr>
        <w:rFonts w:ascii="Symbol" w:hAnsi="Symbol" w:hint="default"/>
      </w:rPr>
    </w:lvl>
    <w:lvl w:ilvl="4" w:tplc="79C2AA7E" w:tentative="1">
      <w:start w:val="1"/>
      <w:numFmt w:val="bullet"/>
      <w:lvlText w:val="o"/>
      <w:lvlJc w:val="left"/>
      <w:pPr>
        <w:ind w:left="5016" w:hanging="360"/>
      </w:pPr>
      <w:rPr>
        <w:rFonts w:ascii="Courier New" w:hAnsi="Courier New" w:hint="default"/>
      </w:rPr>
    </w:lvl>
    <w:lvl w:ilvl="5" w:tplc="1152E790" w:tentative="1">
      <w:start w:val="1"/>
      <w:numFmt w:val="bullet"/>
      <w:lvlText w:val=""/>
      <w:lvlJc w:val="left"/>
      <w:pPr>
        <w:ind w:left="5736" w:hanging="360"/>
      </w:pPr>
      <w:rPr>
        <w:rFonts w:ascii="Wingdings" w:hAnsi="Wingdings" w:hint="default"/>
      </w:rPr>
    </w:lvl>
    <w:lvl w:ilvl="6" w:tplc="045E0260" w:tentative="1">
      <w:start w:val="1"/>
      <w:numFmt w:val="bullet"/>
      <w:lvlText w:val=""/>
      <w:lvlJc w:val="left"/>
      <w:pPr>
        <w:ind w:left="6456" w:hanging="360"/>
      </w:pPr>
      <w:rPr>
        <w:rFonts w:ascii="Symbol" w:hAnsi="Symbol" w:hint="default"/>
      </w:rPr>
    </w:lvl>
    <w:lvl w:ilvl="7" w:tplc="5A02652E" w:tentative="1">
      <w:start w:val="1"/>
      <w:numFmt w:val="bullet"/>
      <w:lvlText w:val="o"/>
      <w:lvlJc w:val="left"/>
      <w:pPr>
        <w:ind w:left="7176" w:hanging="360"/>
      </w:pPr>
      <w:rPr>
        <w:rFonts w:ascii="Courier New" w:hAnsi="Courier New" w:hint="default"/>
      </w:rPr>
    </w:lvl>
    <w:lvl w:ilvl="8" w:tplc="0C94C92A"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FE967FA4">
      <w:start w:val="1"/>
      <w:numFmt w:val="bullet"/>
      <w:lvlText w:val="-"/>
      <w:lvlJc w:val="left"/>
      <w:pPr>
        <w:ind w:left="720" w:hanging="360"/>
      </w:pPr>
      <w:rPr>
        <w:rFonts w:ascii="Arial" w:eastAsiaTheme="minorHAnsi" w:hAnsi="Arial" w:cs="Arial" w:hint="default"/>
      </w:rPr>
    </w:lvl>
    <w:lvl w:ilvl="1" w:tplc="3BE4F040" w:tentative="1">
      <w:start w:val="1"/>
      <w:numFmt w:val="bullet"/>
      <w:lvlText w:val="o"/>
      <w:lvlJc w:val="left"/>
      <w:pPr>
        <w:ind w:left="1440" w:hanging="360"/>
      </w:pPr>
      <w:rPr>
        <w:rFonts w:ascii="Courier New" w:hAnsi="Courier New" w:cs="Courier New" w:hint="default"/>
      </w:rPr>
    </w:lvl>
    <w:lvl w:ilvl="2" w:tplc="71E6EE50" w:tentative="1">
      <w:start w:val="1"/>
      <w:numFmt w:val="bullet"/>
      <w:lvlText w:val=""/>
      <w:lvlJc w:val="left"/>
      <w:pPr>
        <w:ind w:left="2160" w:hanging="360"/>
      </w:pPr>
      <w:rPr>
        <w:rFonts w:ascii="Wingdings" w:hAnsi="Wingdings" w:hint="default"/>
      </w:rPr>
    </w:lvl>
    <w:lvl w:ilvl="3" w:tplc="0D1EADEC" w:tentative="1">
      <w:start w:val="1"/>
      <w:numFmt w:val="bullet"/>
      <w:lvlText w:val=""/>
      <w:lvlJc w:val="left"/>
      <w:pPr>
        <w:ind w:left="2880" w:hanging="360"/>
      </w:pPr>
      <w:rPr>
        <w:rFonts w:ascii="Symbol" w:hAnsi="Symbol" w:hint="default"/>
      </w:rPr>
    </w:lvl>
    <w:lvl w:ilvl="4" w:tplc="C644A214" w:tentative="1">
      <w:start w:val="1"/>
      <w:numFmt w:val="bullet"/>
      <w:lvlText w:val="o"/>
      <w:lvlJc w:val="left"/>
      <w:pPr>
        <w:ind w:left="3600" w:hanging="360"/>
      </w:pPr>
      <w:rPr>
        <w:rFonts w:ascii="Courier New" w:hAnsi="Courier New" w:cs="Courier New" w:hint="default"/>
      </w:rPr>
    </w:lvl>
    <w:lvl w:ilvl="5" w:tplc="84D20DDE" w:tentative="1">
      <w:start w:val="1"/>
      <w:numFmt w:val="bullet"/>
      <w:lvlText w:val=""/>
      <w:lvlJc w:val="left"/>
      <w:pPr>
        <w:ind w:left="4320" w:hanging="360"/>
      </w:pPr>
      <w:rPr>
        <w:rFonts w:ascii="Wingdings" w:hAnsi="Wingdings" w:hint="default"/>
      </w:rPr>
    </w:lvl>
    <w:lvl w:ilvl="6" w:tplc="56C4379C" w:tentative="1">
      <w:start w:val="1"/>
      <w:numFmt w:val="bullet"/>
      <w:lvlText w:val=""/>
      <w:lvlJc w:val="left"/>
      <w:pPr>
        <w:ind w:left="5040" w:hanging="360"/>
      </w:pPr>
      <w:rPr>
        <w:rFonts w:ascii="Symbol" w:hAnsi="Symbol" w:hint="default"/>
      </w:rPr>
    </w:lvl>
    <w:lvl w:ilvl="7" w:tplc="E3E2FB58" w:tentative="1">
      <w:start w:val="1"/>
      <w:numFmt w:val="bullet"/>
      <w:lvlText w:val="o"/>
      <w:lvlJc w:val="left"/>
      <w:pPr>
        <w:ind w:left="5760" w:hanging="360"/>
      </w:pPr>
      <w:rPr>
        <w:rFonts w:ascii="Courier New" w:hAnsi="Courier New" w:cs="Courier New" w:hint="default"/>
      </w:rPr>
    </w:lvl>
    <w:lvl w:ilvl="8" w:tplc="F54CE850"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D07845A6">
      <w:start w:val="1"/>
      <w:numFmt w:val="lowerLetter"/>
      <w:lvlText w:val="%1)"/>
      <w:lvlJc w:val="left"/>
      <w:pPr>
        <w:ind w:left="1211" w:hanging="360"/>
      </w:pPr>
      <w:rPr>
        <w:rFonts w:hint="default"/>
      </w:rPr>
    </w:lvl>
    <w:lvl w:ilvl="1" w:tplc="629EA18C" w:tentative="1">
      <w:start w:val="1"/>
      <w:numFmt w:val="lowerLetter"/>
      <w:lvlText w:val="%2."/>
      <w:lvlJc w:val="left"/>
      <w:pPr>
        <w:ind w:left="1931" w:hanging="360"/>
      </w:pPr>
    </w:lvl>
    <w:lvl w:ilvl="2" w:tplc="162CF472" w:tentative="1">
      <w:start w:val="1"/>
      <w:numFmt w:val="lowerRoman"/>
      <w:lvlText w:val="%3."/>
      <w:lvlJc w:val="right"/>
      <w:pPr>
        <w:ind w:left="2651" w:hanging="180"/>
      </w:pPr>
    </w:lvl>
    <w:lvl w:ilvl="3" w:tplc="5196509A" w:tentative="1">
      <w:start w:val="1"/>
      <w:numFmt w:val="decimal"/>
      <w:lvlText w:val="%4."/>
      <w:lvlJc w:val="left"/>
      <w:pPr>
        <w:ind w:left="3371" w:hanging="360"/>
      </w:pPr>
    </w:lvl>
    <w:lvl w:ilvl="4" w:tplc="7A5A6D54" w:tentative="1">
      <w:start w:val="1"/>
      <w:numFmt w:val="lowerLetter"/>
      <w:lvlText w:val="%5."/>
      <w:lvlJc w:val="left"/>
      <w:pPr>
        <w:ind w:left="4091" w:hanging="360"/>
      </w:pPr>
    </w:lvl>
    <w:lvl w:ilvl="5" w:tplc="D0AE56E6" w:tentative="1">
      <w:start w:val="1"/>
      <w:numFmt w:val="lowerRoman"/>
      <w:lvlText w:val="%6."/>
      <w:lvlJc w:val="right"/>
      <w:pPr>
        <w:ind w:left="4811" w:hanging="180"/>
      </w:pPr>
    </w:lvl>
    <w:lvl w:ilvl="6" w:tplc="1B722706" w:tentative="1">
      <w:start w:val="1"/>
      <w:numFmt w:val="decimal"/>
      <w:lvlText w:val="%7."/>
      <w:lvlJc w:val="left"/>
      <w:pPr>
        <w:ind w:left="5531" w:hanging="360"/>
      </w:pPr>
    </w:lvl>
    <w:lvl w:ilvl="7" w:tplc="974CD42A" w:tentative="1">
      <w:start w:val="1"/>
      <w:numFmt w:val="lowerLetter"/>
      <w:lvlText w:val="%8."/>
      <w:lvlJc w:val="left"/>
      <w:pPr>
        <w:ind w:left="6251" w:hanging="360"/>
      </w:pPr>
    </w:lvl>
    <w:lvl w:ilvl="8" w:tplc="E124E520"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4CA2642C">
      <w:start w:val="2"/>
      <w:numFmt w:val="bullet"/>
      <w:lvlText w:val="-"/>
      <w:lvlJc w:val="left"/>
      <w:pPr>
        <w:ind w:left="720" w:hanging="360"/>
      </w:pPr>
      <w:rPr>
        <w:rFonts w:ascii="Arial" w:eastAsiaTheme="minorHAnsi" w:hAnsi="Arial" w:cs="Arial" w:hint="default"/>
      </w:rPr>
    </w:lvl>
    <w:lvl w:ilvl="1" w:tplc="5E5EA21A" w:tentative="1">
      <w:start w:val="1"/>
      <w:numFmt w:val="lowerLetter"/>
      <w:lvlText w:val="%2."/>
      <w:lvlJc w:val="left"/>
      <w:pPr>
        <w:ind w:left="1440" w:hanging="360"/>
      </w:pPr>
    </w:lvl>
    <w:lvl w:ilvl="2" w:tplc="72B4EC0A" w:tentative="1">
      <w:start w:val="1"/>
      <w:numFmt w:val="lowerRoman"/>
      <w:lvlText w:val="%3."/>
      <w:lvlJc w:val="right"/>
      <w:pPr>
        <w:ind w:left="2160" w:hanging="180"/>
      </w:pPr>
    </w:lvl>
    <w:lvl w:ilvl="3" w:tplc="B988101C" w:tentative="1">
      <w:start w:val="1"/>
      <w:numFmt w:val="decimal"/>
      <w:lvlText w:val="%4."/>
      <w:lvlJc w:val="left"/>
      <w:pPr>
        <w:ind w:left="2880" w:hanging="360"/>
      </w:pPr>
    </w:lvl>
    <w:lvl w:ilvl="4" w:tplc="64022A90" w:tentative="1">
      <w:start w:val="1"/>
      <w:numFmt w:val="lowerLetter"/>
      <w:lvlText w:val="%5."/>
      <w:lvlJc w:val="left"/>
      <w:pPr>
        <w:ind w:left="3600" w:hanging="360"/>
      </w:pPr>
    </w:lvl>
    <w:lvl w:ilvl="5" w:tplc="449A1B48" w:tentative="1">
      <w:start w:val="1"/>
      <w:numFmt w:val="lowerRoman"/>
      <w:lvlText w:val="%6."/>
      <w:lvlJc w:val="right"/>
      <w:pPr>
        <w:ind w:left="4320" w:hanging="180"/>
      </w:pPr>
    </w:lvl>
    <w:lvl w:ilvl="6" w:tplc="F374357A" w:tentative="1">
      <w:start w:val="1"/>
      <w:numFmt w:val="decimal"/>
      <w:lvlText w:val="%7."/>
      <w:lvlJc w:val="left"/>
      <w:pPr>
        <w:ind w:left="5040" w:hanging="360"/>
      </w:pPr>
    </w:lvl>
    <w:lvl w:ilvl="7" w:tplc="F9D87D9A" w:tentative="1">
      <w:start w:val="1"/>
      <w:numFmt w:val="lowerLetter"/>
      <w:lvlText w:val="%8."/>
      <w:lvlJc w:val="left"/>
      <w:pPr>
        <w:ind w:left="5760" w:hanging="360"/>
      </w:pPr>
    </w:lvl>
    <w:lvl w:ilvl="8" w:tplc="13AE701A"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F8DA74B0">
      <w:start w:val="2"/>
      <w:numFmt w:val="bullet"/>
      <w:lvlText w:val="-"/>
      <w:lvlJc w:val="left"/>
      <w:pPr>
        <w:ind w:left="720" w:hanging="360"/>
      </w:pPr>
      <w:rPr>
        <w:rFonts w:ascii="Arial" w:eastAsiaTheme="minorHAnsi" w:hAnsi="Arial" w:cs="Arial" w:hint="default"/>
      </w:rPr>
    </w:lvl>
    <w:lvl w:ilvl="1" w:tplc="E9A28582" w:tentative="1">
      <w:start w:val="1"/>
      <w:numFmt w:val="bullet"/>
      <w:lvlText w:val="o"/>
      <w:lvlJc w:val="left"/>
      <w:pPr>
        <w:ind w:left="1440" w:hanging="360"/>
      </w:pPr>
      <w:rPr>
        <w:rFonts w:ascii="Courier New" w:hAnsi="Courier New" w:cs="Courier New" w:hint="default"/>
      </w:rPr>
    </w:lvl>
    <w:lvl w:ilvl="2" w:tplc="311C74C4" w:tentative="1">
      <w:start w:val="1"/>
      <w:numFmt w:val="bullet"/>
      <w:lvlText w:val=""/>
      <w:lvlJc w:val="left"/>
      <w:pPr>
        <w:ind w:left="2160" w:hanging="360"/>
      </w:pPr>
      <w:rPr>
        <w:rFonts w:ascii="Wingdings" w:hAnsi="Wingdings" w:hint="default"/>
      </w:rPr>
    </w:lvl>
    <w:lvl w:ilvl="3" w:tplc="2696D42A" w:tentative="1">
      <w:start w:val="1"/>
      <w:numFmt w:val="bullet"/>
      <w:lvlText w:val=""/>
      <w:lvlJc w:val="left"/>
      <w:pPr>
        <w:ind w:left="2880" w:hanging="360"/>
      </w:pPr>
      <w:rPr>
        <w:rFonts w:ascii="Symbol" w:hAnsi="Symbol" w:hint="default"/>
      </w:rPr>
    </w:lvl>
    <w:lvl w:ilvl="4" w:tplc="08F4E480" w:tentative="1">
      <w:start w:val="1"/>
      <w:numFmt w:val="bullet"/>
      <w:lvlText w:val="o"/>
      <w:lvlJc w:val="left"/>
      <w:pPr>
        <w:ind w:left="3600" w:hanging="360"/>
      </w:pPr>
      <w:rPr>
        <w:rFonts w:ascii="Courier New" w:hAnsi="Courier New" w:cs="Courier New" w:hint="default"/>
      </w:rPr>
    </w:lvl>
    <w:lvl w:ilvl="5" w:tplc="BDF4EF68" w:tentative="1">
      <w:start w:val="1"/>
      <w:numFmt w:val="bullet"/>
      <w:lvlText w:val=""/>
      <w:lvlJc w:val="left"/>
      <w:pPr>
        <w:ind w:left="4320" w:hanging="360"/>
      </w:pPr>
      <w:rPr>
        <w:rFonts w:ascii="Wingdings" w:hAnsi="Wingdings" w:hint="default"/>
      </w:rPr>
    </w:lvl>
    <w:lvl w:ilvl="6" w:tplc="10341038" w:tentative="1">
      <w:start w:val="1"/>
      <w:numFmt w:val="bullet"/>
      <w:lvlText w:val=""/>
      <w:lvlJc w:val="left"/>
      <w:pPr>
        <w:ind w:left="5040" w:hanging="360"/>
      </w:pPr>
      <w:rPr>
        <w:rFonts w:ascii="Symbol" w:hAnsi="Symbol" w:hint="default"/>
      </w:rPr>
    </w:lvl>
    <w:lvl w:ilvl="7" w:tplc="9110A9E0" w:tentative="1">
      <w:start w:val="1"/>
      <w:numFmt w:val="bullet"/>
      <w:lvlText w:val="o"/>
      <w:lvlJc w:val="left"/>
      <w:pPr>
        <w:ind w:left="5760" w:hanging="360"/>
      </w:pPr>
      <w:rPr>
        <w:rFonts w:ascii="Courier New" w:hAnsi="Courier New" w:cs="Courier New" w:hint="default"/>
      </w:rPr>
    </w:lvl>
    <w:lvl w:ilvl="8" w:tplc="9C9CB6CC"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775EE348"/>
    <w:lvl w:ilvl="0">
      <w:start w:val="2"/>
      <w:numFmt w:val="bullet"/>
      <w:lvlText w:val="-"/>
      <w:lvlJc w:val="left"/>
      <w:pPr>
        <w:ind w:left="720" w:hanging="360"/>
      </w:pPr>
      <w:rPr>
        <w:rFonts w:ascii="Arial" w:eastAsiaTheme="minorHAnsi" w:hAnsi="Arial" w:cs="Arial" w:hint="default"/>
        <w:color w:val="000000" w:themeColor="text1"/>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B2DE5E6C">
      <w:start w:val="1"/>
      <w:numFmt w:val="lowerLetter"/>
      <w:lvlText w:val="%1)"/>
      <w:lvlJc w:val="left"/>
      <w:pPr>
        <w:ind w:left="720" w:hanging="360"/>
      </w:pPr>
      <w:rPr>
        <w:rFonts w:hint="default"/>
      </w:rPr>
    </w:lvl>
    <w:lvl w:ilvl="1" w:tplc="EEFCF1F6" w:tentative="1">
      <w:start w:val="1"/>
      <w:numFmt w:val="lowerLetter"/>
      <w:lvlText w:val="%2."/>
      <w:lvlJc w:val="left"/>
      <w:pPr>
        <w:ind w:left="1440" w:hanging="360"/>
      </w:pPr>
    </w:lvl>
    <w:lvl w:ilvl="2" w:tplc="08E44BC4" w:tentative="1">
      <w:start w:val="1"/>
      <w:numFmt w:val="lowerRoman"/>
      <w:lvlText w:val="%3."/>
      <w:lvlJc w:val="right"/>
      <w:pPr>
        <w:ind w:left="2160" w:hanging="180"/>
      </w:pPr>
    </w:lvl>
    <w:lvl w:ilvl="3" w:tplc="F2AC517A" w:tentative="1">
      <w:start w:val="1"/>
      <w:numFmt w:val="decimal"/>
      <w:lvlText w:val="%4."/>
      <w:lvlJc w:val="left"/>
      <w:pPr>
        <w:ind w:left="2880" w:hanging="360"/>
      </w:pPr>
    </w:lvl>
    <w:lvl w:ilvl="4" w:tplc="2FA8B074" w:tentative="1">
      <w:start w:val="1"/>
      <w:numFmt w:val="lowerLetter"/>
      <w:lvlText w:val="%5."/>
      <w:lvlJc w:val="left"/>
      <w:pPr>
        <w:ind w:left="3600" w:hanging="360"/>
      </w:pPr>
    </w:lvl>
    <w:lvl w:ilvl="5" w:tplc="BE8820CE" w:tentative="1">
      <w:start w:val="1"/>
      <w:numFmt w:val="lowerRoman"/>
      <w:lvlText w:val="%6."/>
      <w:lvlJc w:val="right"/>
      <w:pPr>
        <w:ind w:left="4320" w:hanging="180"/>
      </w:pPr>
    </w:lvl>
    <w:lvl w:ilvl="6" w:tplc="EBFE38D2" w:tentative="1">
      <w:start w:val="1"/>
      <w:numFmt w:val="decimal"/>
      <w:lvlText w:val="%7."/>
      <w:lvlJc w:val="left"/>
      <w:pPr>
        <w:ind w:left="5040" w:hanging="360"/>
      </w:pPr>
    </w:lvl>
    <w:lvl w:ilvl="7" w:tplc="4FCEF802" w:tentative="1">
      <w:start w:val="1"/>
      <w:numFmt w:val="lowerLetter"/>
      <w:lvlText w:val="%8."/>
      <w:lvlJc w:val="left"/>
      <w:pPr>
        <w:ind w:left="5760" w:hanging="360"/>
      </w:pPr>
    </w:lvl>
    <w:lvl w:ilvl="8" w:tplc="2904DA26"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D8801F88">
      <w:numFmt w:val="bullet"/>
      <w:lvlText w:val="-"/>
      <w:lvlJc w:val="left"/>
      <w:pPr>
        <w:ind w:left="720" w:hanging="360"/>
      </w:pPr>
      <w:rPr>
        <w:rFonts w:ascii="Arial" w:eastAsiaTheme="minorHAnsi" w:hAnsi="Arial" w:cs="Arial" w:hint="default"/>
      </w:rPr>
    </w:lvl>
    <w:lvl w:ilvl="1" w:tplc="27402162" w:tentative="1">
      <w:start w:val="1"/>
      <w:numFmt w:val="bullet"/>
      <w:lvlText w:val="o"/>
      <w:lvlJc w:val="left"/>
      <w:pPr>
        <w:ind w:left="1440" w:hanging="360"/>
      </w:pPr>
      <w:rPr>
        <w:rFonts w:ascii="Courier New" w:hAnsi="Courier New" w:cs="Courier New" w:hint="default"/>
      </w:rPr>
    </w:lvl>
    <w:lvl w:ilvl="2" w:tplc="2E7C9C6E" w:tentative="1">
      <w:start w:val="1"/>
      <w:numFmt w:val="bullet"/>
      <w:lvlText w:val=""/>
      <w:lvlJc w:val="left"/>
      <w:pPr>
        <w:ind w:left="2160" w:hanging="360"/>
      </w:pPr>
      <w:rPr>
        <w:rFonts w:ascii="Wingdings" w:hAnsi="Wingdings" w:hint="default"/>
      </w:rPr>
    </w:lvl>
    <w:lvl w:ilvl="3" w:tplc="C534F144" w:tentative="1">
      <w:start w:val="1"/>
      <w:numFmt w:val="bullet"/>
      <w:lvlText w:val=""/>
      <w:lvlJc w:val="left"/>
      <w:pPr>
        <w:ind w:left="2880" w:hanging="360"/>
      </w:pPr>
      <w:rPr>
        <w:rFonts w:ascii="Symbol" w:hAnsi="Symbol" w:hint="default"/>
      </w:rPr>
    </w:lvl>
    <w:lvl w:ilvl="4" w:tplc="4A727C38" w:tentative="1">
      <w:start w:val="1"/>
      <w:numFmt w:val="bullet"/>
      <w:lvlText w:val="o"/>
      <w:lvlJc w:val="left"/>
      <w:pPr>
        <w:ind w:left="3600" w:hanging="360"/>
      </w:pPr>
      <w:rPr>
        <w:rFonts w:ascii="Courier New" w:hAnsi="Courier New" w:cs="Courier New" w:hint="default"/>
      </w:rPr>
    </w:lvl>
    <w:lvl w:ilvl="5" w:tplc="D0FCFB1C" w:tentative="1">
      <w:start w:val="1"/>
      <w:numFmt w:val="bullet"/>
      <w:lvlText w:val=""/>
      <w:lvlJc w:val="left"/>
      <w:pPr>
        <w:ind w:left="4320" w:hanging="360"/>
      </w:pPr>
      <w:rPr>
        <w:rFonts w:ascii="Wingdings" w:hAnsi="Wingdings" w:hint="default"/>
      </w:rPr>
    </w:lvl>
    <w:lvl w:ilvl="6" w:tplc="EECC9F2C" w:tentative="1">
      <w:start w:val="1"/>
      <w:numFmt w:val="bullet"/>
      <w:lvlText w:val=""/>
      <w:lvlJc w:val="left"/>
      <w:pPr>
        <w:ind w:left="5040" w:hanging="360"/>
      </w:pPr>
      <w:rPr>
        <w:rFonts w:ascii="Symbol" w:hAnsi="Symbol" w:hint="default"/>
      </w:rPr>
    </w:lvl>
    <w:lvl w:ilvl="7" w:tplc="DC58CC38" w:tentative="1">
      <w:start w:val="1"/>
      <w:numFmt w:val="bullet"/>
      <w:lvlText w:val="o"/>
      <w:lvlJc w:val="left"/>
      <w:pPr>
        <w:ind w:left="5760" w:hanging="360"/>
      </w:pPr>
      <w:rPr>
        <w:rFonts w:ascii="Courier New" w:hAnsi="Courier New" w:cs="Courier New" w:hint="default"/>
      </w:rPr>
    </w:lvl>
    <w:lvl w:ilvl="8" w:tplc="F7D082C8" w:tentative="1">
      <w:start w:val="1"/>
      <w:numFmt w:val="bullet"/>
      <w:lvlText w:val=""/>
      <w:lvlJc w:val="left"/>
      <w:pPr>
        <w:ind w:left="6480" w:hanging="360"/>
      </w:pPr>
      <w:rPr>
        <w:rFonts w:ascii="Wingdings" w:hAnsi="Wingdings" w:hint="default"/>
      </w:rPr>
    </w:lvl>
  </w:abstractNum>
  <w:abstractNum w:abstractNumId="22"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34FC9"/>
    <w:multiLevelType w:val="hybridMultilevel"/>
    <w:tmpl w:val="99EEC638"/>
    <w:lvl w:ilvl="0" w:tplc="3896501A">
      <w:start w:val="1"/>
      <w:numFmt w:val="decimal"/>
      <w:lvlText w:val="%1."/>
      <w:lvlJc w:val="left"/>
      <w:pPr>
        <w:ind w:left="720" w:hanging="360"/>
      </w:pPr>
      <w:rPr>
        <w:rFonts w:hint="default"/>
      </w:rPr>
    </w:lvl>
    <w:lvl w:ilvl="1" w:tplc="52A84F7E" w:tentative="1">
      <w:start w:val="1"/>
      <w:numFmt w:val="lowerLetter"/>
      <w:lvlText w:val="%2."/>
      <w:lvlJc w:val="left"/>
      <w:pPr>
        <w:ind w:left="1440" w:hanging="360"/>
      </w:pPr>
    </w:lvl>
    <w:lvl w:ilvl="2" w:tplc="0E901342" w:tentative="1">
      <w:start w:val="1"/>
      <w:numFmt w:val="lowerRoman"/>
      <w:lvlText w:val="%3."/>
      <w:lvlJc w:val="right"/>
      <w:pPr>
        <w:ind w:left="2160" w:hanging="180"/>
      </w:pPr>
    </w:lvl>
    <w:lvl w:ilvl="3" w:tplc="2CDA31BA" w:tentative="1">
      <w:start w:val="1"/>
      <w:numFmt w:val="decimal"/>
      <w:lvlText w:val="%4."/>
      <w:lvlJc w:val="left"/>
      <w:pPr>
        <w:ind w:left="2880" w:hanging="360"/>
      </w:pPr>
    </w:lvl>
    <w:lvl w:ilvl="4" w:tplc="22DEEEA0" w:tentative="1">
      <w:start w:val="1"/>
      <w:numFmt w:val="lowerLetter"/>
      <w:lvlText w:val="%5."/>
      <w:lvlJc w:val="left"/>
      <w:pPr>
        <w:ind w:left="3600" w:hanging="360"/>
      </w:pPr>
    </w:lvl>
    <w:lvl w:ilvl="5" w:tplc="FE9C6CDA" w:tentative="1">
      <w:start w:val="1"/>
      <w:numFmt w:val="lowerRoman"/>
      <w:lvlText w:val="%6."/>
      <w:lvlJc w:val="right"/>
      <w:pPr>
        <w:ind w:left="4320" w:hanging="180"/>
      </w:pPr>
    </w:lvl>
    <w:lvl w:ilvl="6" w:tplc="4864745C" w:tentative="1">
      <w:start w:val="1"/>
      <w:numFmt w:val="decimal"/>
      <w:lvlText w:val="%7."/>
      <w:lvlJc w:val="left"/>
      <w:pPr>
        <w:ind w:left="5040" w:hanging="360"/>
      </w:pPr>
    </w:lvl>
    <w:lvl w:ilvl="7" w:tplc="91F03478" w:tentative="1">
      <w:start w:val="1"/>
      <w:numFmt w:val="lowerLetter"/>
      <w:lvlText w:val="%8."/>
      <w:lvlJc w:val="left"/>
      <w:pPr>
        <w:ind w:left="5760" w:hanging="360"/>
      </w:pPr>
    </w:lvl>
    <w:lvl w:ilvl="8" w:tplc="5652DA48" w:tentative="1">
      <w:start w:val="1"/>
      <w:numFmt w:val="lowerRoman"/>
      <w:lvlText w:val="%9."/>
      <w:lvlJc w:val="right"/>
      <w:pPr>
        <w:ind w:left="6480" w:hanging="180"/>
      </w:pPr>
    </w:lvl>
  </w:abstractNum>
  <w:abstractNum w:abstractNumId="25" w15:restartNumberingAfterBreak="0">
    <w:nsid w:val="3EED50B6"/>
    <w:multiLevelType w:val="hybridMultilevel"/>
    <w:tmpl w:val="9D0AEE14"/>
    <w:lvl w:ilvl="0" w:tplc="F15ACDC8">
      <w:start w:val="1"/>
      <w:numFmt w:val="decimal"/>
      <w:lvlText w:val="%1."/>
      <w:lvlJc w:val="left"/>
      <w:pPr>
        <w:ind w:left="720" w:hanging="360"/>
      </w:pPr>
      <w:rPr>
        <w:rFonts w:hint="default"/>
      </w:rPr>
    </w:lvl>
    <w:lvl w:ilvl="1" w:tplc="EF121D12" w:tentative="1">
      <w:start w:val="1"/>
      <w:numFmt w:val="lowerLetter"/>
      <w:lvlText w:val="%2."/>
      <w:lvlJc w:val="left"/>
      <w:pPr>
        <w:ind w:left="1440" w:hanging="360"/>
      </w:pPr>
    </w:lvl>
    <w:lvl w:ilvl="2" w:tplc="9ABE0E8A" w:tentative="1">
      <w:start w:val="1"/>
      <w:numFmt w:val="lowerRoman"/>
      <w:lvlText w:val="%3."/>
      <w:lvlJc w:val="right"/>
      <w:pPr>
        <w:ind w:left="2160" w:hanging="180"/>
      </w:pPr>
    </w:lvl>
    <w:lvl w:ilvl="3" w:tplc="08D2D73C" w:tentative="1">
      <w:start w:val="1"/>
      <w:numFmt w:val="decimal"/>
      <w:lvlText w:val="%4."/>
      <w:lvlJc w:val="left"/>
      <w:pPr>
        <w:ind w:left="2880" w:hanging="360"/>
      </w:pPr>
    </w:lvl>
    <w:lvl w:ilvl="4" w:tplc="99607EA0" w:tentative="1">
      <w:start w:val="1"/>
      <w:numFmt w:val="lowerLetter"/>
      <w:lvlText w:val="%5."/>
      <w:lvlJc w:val="left"/>
      <w:pPr>
        <w:ind w:left="3600" w:hanging="360"/>
      </w:pPr>
    </w:lvl>
    <w:lvl w:ilvl="5" w:tplc="3A289DB4" w:tentative="1">
      <w:start w:val="1"/>
      <w:numFmt w:val="lowerRoman"/>
      <w:lvlText w:val="%6."/>
      <w:lvlJc w:val="right"/>
      <w:pPr>
        <w:ind w:left="4320" w:hanging="180"/>
      </w:pPr>
    </w:lvl>
    <w:lvl w:ilvl="6" w:tplc="985EF66A" w:tentative="1">
      <w:start w:val="1"/>
      <w:numFmt w:val="decimal"/>
      <w:lvlText w:val="%7."/>
      <w:lvlJc w:val="left"/>
      <w:pPr>
        <w:ind w:left="5040" w:hanging="360"/>
      </w:pPr>
    </w:lvl>
    <w:lvl w:ilvl="7" w:tplc="EA123AE0" w:tentative="1">
      <w:start w:val="1"/>
      <w:numFmt w:val="lowerLetter"/>
      <w:lvlText w:val="%8."/>
      <w:lvlJc w:val="left"/>
      <w:pPr>
        <w:ind w:left="5760" w:hanging="360"/>
      </w:pPr>
    </w:lvl>
    <w:lvl w:ilvl="8" w:tplc="22429ABC" w:tentative="1">
      <w:start w:val="1"/>
      <w:numFmt w:val="lowerRoman"/>
      <w:lvlText w:val="%9."/>
      <w:lvlJc w:val="right"/>
      <w:pPr>
        <w:ind w:left="6480" w:hanging="180"/>
      </w:pPr>
    </w:lvl>
  </w:abstractNum>
  <w:abstractNum w:abstractNumId="26"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AE0"/>
    <w:multiLevelType w:val="hybridMultilevel"/>
    <w:tmpl w:val="3AE6E556"/>
    <w:lvl w:ilvl="0" w:tplc="39C46EF0">
      <w:start w:val="1"/>
      <w:numFmt w:val="bullet"/>
      <w:lvlText w:val=""/>
      <w:lvlJc w:val="left"/>
      <w:pPr>
        <w:ind w:left="720" w:hanging="360"/>
      </w:pPr>
      <w:rPr>
        <w:rFonts w:ascii="Symbol" w:hAnsi="Symbol" w:hint="default"/>
      </w:rPr>
    </w:lvl>
    <w:lvl w:ilvl="1" w:tplc="4B124FFC" w:tentative="1">
      <w:start w:val="1"/>
      <w:numFmt w:val="bullet"/>
      <w:lvlText w:val="o"/>
      <w:lvlJc w:val="left"/>
      <w:pPr>
        <w:ind w:left="1440" w:hanging="360"/>
      </w:pPr>
      <w:rPr>
        <w:rFonts w:ascii="Courier New" w:hAnsi="Courier New" w:cs="Courier New" w:hint="default"/>
      </w:rPr>
    </w:lvl>
    <w:lvl w:ilvl="2" w:tplc="D7C4181A" w:tentative="1">
      <w:start w:val="1"/>
      <w:numFmt w:val="bullet"/>
      <w:lvlText w:val=""/>
      <w:lvlJc w:val="left"/>
      <w:pPr>
        <w:ind w:left="2160" w:hanging="360"/>
      </w:pPr>
      <w:rPr>
        <w:rFonts w:ascii="Wingdings" w:hAnsi="Wingdings" w:hint="default"/>
      </w:rPr>
    </w:lvl>
    <w:lvl w:ilvl="3" w:tplc="176AC14A" w:tentative="1">
      <w:start w:val="1"/>
      <w:numFmt w:val="bullet"/>
      <w:lvlText w:val=""/>
      <w:lvlJc w:val="left"/>
      <w:pPr>
        <w:ind w:left="2880" w:hanging="360"/>
      </w:pPr>
      <w:rPr>
        <w:rFonts w:ascii="Symbol" w:hAnsi="Symbol" w:hint="default"/>
      </w:rPr>
    </w:lvl>
    <w:lvl w:ilvl="4" w:tplc="C1BE4DF2" w:tentative="1">
      <w:start w:val="1"/>
      <w:numFmt w:val="bullet"/>
      <w:lvlText w:val="o"/>
      <w:lvlJc w:val="left"/>
      <w:pPr>
        <w:ind w:left="3600" w:hanging="360"/>
      </w:pPr>
      <w:rPr>
        <w:rFonts w:ascii="Courier New" w:hAnsi="Courier New" w:cs="Courier New" w:hint="default"/>
      </w:rPr>
    </w:lvl>
    <w:lvl w:ilvl="5" w:tplc="8CDECD0C" w:tentative="1">
      <w:start w:val="1"/>
      <w:numFmt w:val="bullet"/>
      <w:lvlText w:val=""/>
      <w:lvlJc w:val="left"/>
      <w:pPr>
        <w:ind w:left="4320" w:hanging="360"/>
      </w:pPr>
      <w:rPr>
        <w:rFonts w:ascii="Wingdings" w:hAnsi="Wingdings" w:hint="default"/>
      </w:rPr>
    </w:lvl>
    <w:lvl w:ilvl="6" w:tplc="D262B6D2" w:tentative="1">
      <w:start w:val="1"/>
      <w:numFmt w:val="bullet"/>
      <w:lvlText w:val=""/>
      <w:lvlJc w:val="left"/>
      <w:pPr>
        <w:ind w:left="5040" w:hanging="360"/>
      </w:pPr>
      <w:rPr>
        <w:rFonts w:ascii="Symbol" w:hAnsi="Symbol" w:hint="default"/>
      </w:rPr>
    </w:lvl>
    <w:lvl w:ilvl="7" w:tplc="37BEF59A" w:tentative="1">
      <w:start w:val="1"/>
      <w:numFmt w:val="bullet"/>
      <w:lvlText w:val="o"/>
      <w:lvlJc w:val="left"/>
      <w:pPr>
        <w:ind w:left="5760" w:hanging="360"/>
      </w:pPr>
      <w:rPr>
        <w:rFonts w:ascii="Courier New" w:hAnsi="Courier New" w:cs="Courier New" w:hint="default"/>
      </w:rPr>
    </w:lvl>
    <w:lvl w:ilvl="8" w:tplc="98C8987E" w:tentative="1">
      <w:start w:val="1"/>
      <w:numFmt w:val="bullet"/>
      <w:lvlText w:val=""/>
      <w:lvlJc w:val="left"/>
      <w:pPr>
        <w:ind w:left="6480" w:hanging="360"/>
      </w:pPr>
      <w:rPr>
        <w:rFonts w:ascii="Wingdings" w:hAnsi="Wingdings" w:hint="default"/>
      </w:rPr>
    </w:lvl>
  </w:abstractNum>
  <w:abstractNum w:abstractNumId="28"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29"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041519"/>
    <w:multiLevelType w:val="hybridMultilevel"/>
    <w:tmpl w:val="96FE0168"/>
    <w:lvl w:ilvl="0" w:tplc="E10660C6">
      <w:start w:val="1"/>
      <w:numFmt w:val="lowerLetter"/>
      <w:lvlText w:val="%1)"/>
      <w:lvlJc w:val="left"/>
      <w:pPr>
        <w:ind w:left="1211" w:hanging="360"/>
      </w:pPr>
      <w:rPr>
        <w:rFonts w:hint="default"/>
      </w:rPr>
    </w:lvl>
    <w:lvl w:ilvl="1" w:tplc="F3D49CBE" w:tentative="1">
      <w:start w:val="1"/>
      <w:numFmt w:val="lowerLetter"/>
      <w:lvlText w:val="%2."/>
      <w:lvlJc w:val="left"/>
      <w:pPr>
        <w:ind w:left="1931" w:hanging="360"/>
      </w:pPr>
    </w:lvl>
    <w:lvl w:ilvl="2" w:tplc="D4544118" w:tentative="1">
      <w:start w:val="1"/>
      <w:numFmt w:val="lowerRoman"/>
      <w:lvlText w:val="%3."/>
      <w:lvlJc w:val="right"/>
      <w:pPr>
        <w:ind w:left="2651" w:hanging="180"/>
      </w:pPr>
    </w:lvl>
    <w:lvl w:ilvl="3" w:tplc="B7DC1254" w:tentative="1">
      <w:start w:val="1"/>
      <w:numFmt w:val="decimal"/>
      <w:lvlText w:val="%4."/>
      <w:lvlJc w:val="left"/>
      <w:pPr>
        <w:ind w:left="3371" w:hanging="360"/>
      </w:pPr>
    </w:lvl>
    <w:lvl w:ilvl="4" w:tplc="9A3EAE20" w:tentative="1">
      <w:start w:val="1"/>
      <w:numFmt w:val="lowerLetter"/>
      <w:lvlText w:val="%5."/>
      <w:lvlJc w:val="left"/>
      <w:pPr>
        <w:ind w:left="4091" w:hanging="360"/>
      </w:pPr>
    </w:lvl>
    <w:lvl w:ilvl="5" w:tplc="AF5008B4" w:tentative="1">
      <w:start w:val="1"/>
      <w:numFmt w:val="lowerRoman"/>
      <w:lvlText w:val="%6."/>
      <w:lvlJc w:val="right"/>
      <w:pPr>
        <w:ind w:left="4811" w:hanging="180"/>
      </w:pPr>
    </w:lvl>
    <w:lvl w:ilvl="6" w:tplc="421E0D1E" w:tentative="1">
      <w:start w:val="1"/>
      <w:numFmt w:val="decimal"/>
      <w:lvlText w:val="%7."/>
      <w:lvlJc w:val="left"/>
      <w:pPr>
        <w:ind w:left="5531" w:hanging="360"/>
      </w:pPr>
    </w:lvl>
    <w:lvl w:ilvl="7" w:tplc="91AE5F62" w:tentative="1">
      <w:start w:val="1"/>
      <w:numFmt w:val="lowerLetter"/>
      <w:lvlText w:val="%8."/>
      <w:lvlJc w:val="left"/>
      <w:pPr>
        <w:ind w:left="6251" w:hanging="360"/>
      </w:pPr>
    </w:lvl>
    <w:lvl w:ilvl="8" w:tplc="85BE6D54" w:tentative="1">
      <w:start w:val="1"/>
      <w:numFmt w:val="lowerRoman"/>
      <w:lvlText w:val="%9."/>
      <w:lvlJc w:val="right"/>
      <w:pPr>
        <w:ind w:left="6971" w:hanging="180"/>
      </w:pPr>
    </w:lvl>
  </w:abstractNum>
  <w:abstractNum w:abstractNumId="33"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8B7B58"/>
    <w:multiLevelType w:val="hybridMultilevel"/>
    <w:tmpl w:val="4B9E5C9A"/>
    <w:lvl w:ilvl="0" w:tplc="895AA41E">
      <w:start w:val="2"/>
      <w:numFmt w:val="bullet"/>
      <w:lvlText w:val="-"/>
      <w:lvlJc w:val="left"/>
      <w:pPr>
        <w:ind w:left="720" w:hanging="360"/>
      </w:pPr>
      <w:rPr>
        <w:rFonts w:ascii="Arial" w:eastAsiaTheme="minorHAnsi" w:hAnsi="Arial" w:cs="Arial" w:hint="default"/>
      </w:rPr>
    </w:lvl>
    <w:lvl w:ilvl="1" w:tplc="9E98C282" w:tentative="1">
      <w:start w:val="1"/>
      <w:numFmt w:val="bullet"/>
      <w:lvlText w:val="o"/>
      <w:lvlJc w:val="left"/>
      <w:pPr>
        <w:ind w:left="1440" w:hanging="360"/>
      </w:pPr>
      <w:rPr>
        <w:rFonts w:ascii="Courier New" w:hAnsi="Courier New" w:cs="Courier New" w:hint="default"/>
      </w:rPr>
    </w:lvl>
    <w:lvl w:ilvl="2" w:tplc="AF084894" w:tentative="1">
      <w:start w:val="1"/>
      <w:numFmt w:val="bullet"/>
      <w:lvlText w:val=""/>
      <w:lvlJc w:val="left"/>
      <w:pPr>
        <w:ind w:left="2160" w:hanging="360"/>
      </w:pPr>
      <w:rPr>
        <w:rFonts w:ascii="Wingdings" w:hAnsi="Wingdings" w:hint="default"/>
      </w:rPr>
    </w:lvl>
    <w:lvl w:ilvl="3" w:tplc="DD489050" w:tentative="1">
      <w:start w:val="1"/>
      <w:numFmt w:val="bullet"/>
      <w:lvlText w:val=""/>
      <w:lvlJc w:val="left"/>
      <w:pPr>
        <w:ind w:left="2880" w:hanging="360"/>
      </w:pPr>
      <w:rPr>
        <w:rFonts w:ascii="Symbol" w:hAnsi="Symbol" w:hint="default"/>
      </w:rPr>
    </w:lvl>
    <w:lvl w:ilvl="4" w:tplc="DCB46BC0" w:tentative="1">
      <w:start w:val="1"/>
      <w:numFmt w:val="bullet"/>
      <w:lvlText w:val="o"/>
      <w:lvlJc w:val="left"/>
      <w:pPr>
        <w:ind w:left="3600" w:hanging="360"/>
      </w:pPr>
      <w:rPr>
        <w:rFonts w:ascii="Courier New" w:hAnsi="Courier New" w:cs="Courier New" w:hint="default"/>
      </w:rPr>
    </w:lvl>
    <w:lvl w:ilvl="5" w:tplc="0EA4002C" w:tentative="1">
      <w:start w:val="1"/>
      <w:numFmt w:val="bullet"/>
      <w:lvlText w:val=""/>
      <w:lvlJc w:val="left"/>
      <w:pPr>
        <w:ind w:left="4320" w:hanging="360"/>
      </w:pPr>
      <w:rPr>
        <w:rFonts w:ascii="Wingdings" w:hAnsi="Wingdings" w:hint="default"/>
      </w:rPr>
    </w:lvl>
    <w:lvl w:ilvl="6" w:tplc="E1F2A09C" w:tentative="1">
      <w:start w:val="1"/>
      <w:numFmt w:val="bullet"/>
      <w:lvlText w:val=""/>
      <w:lvlJc w:val="left"/>
      <w:pPr>
        <w:ind w:left="5040" w:hanging="360"/>
      </w:pPr>
      <w:rPr>
        <w:rFonts w:ascii="Symbol" w:hAnsi="Symbol" w:hint="default"/>
      </w:rPr>
    </w:lvl>
    <w:lvl w:ilvl="7" w:tplc="2A6851FC" w:tentative="1">
      <w:start w:val="1"/>
      <w:numFmt w:val="bullet"/>
      <w:lvlText w:val="o"/>
      <w:lvlJc w:val="left"/>
      <w:pPr>
        <w:ind w:left="5760" w:hanging="360"/>
      </w:pPr>
      <w:rPr>
        <w:rFonts w:ascii="Courier New" w:hAnsi="Courier New" w:cs="Courier New" w:hint="default"/>
      </w:rPr>
    </w:lvl>
    <w:lvl w:ilvl="8" w:tplc="BCE2C3AE" w:tentative="1">
      <w:start w:val="1"/>
      <w:numFmt w:val="bullet"/>
      <w:lvlText w:val=""/>
      <w:lvlJc w:val="left"/>
      <w:pPr>
        <w:ind w:left="6480" w:hanging="360"/>
      </w:pPr>
      <w:rPr>
        <w:rFonts w:ascii="Wingdings" w:hAnsi="Wingdings" w:hint="default"/>
      </w:rPr>
    </w:lvl>
  </w:abstractNum>
  <w:abstractNum w:abstractNumId="3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063E98"/>
    <w:multiLevelType w:val="hybridMultilevel"/>
    <w:tmpl w:val="FB72FE76"/>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39" w15:restartNumberingAfterBreak="0">
    <w:nsid w:val="5C625C6E"/>
    <w:multiLevelType w:val="hybridMultilevel"/>
    <w:tmpl w:val="1CB6DAA6"/>
    <w:lvl w:ilvl="0" w:tplc="E5441842">
      <w:start w:val="1"/>
      <w:numFmt w:val="lowerLetter"/>
      <w:lvlText w:val="%1)"/>
      <w:lvlJc w:val="left"/>
      <w:pPr>
        <w:ind w:left="1211" w:hanging="360"/>
      </w:pPr>
      <w:rPr>
        <w:rFonts w:hint="default"/>
      </w:rPr>
    </w:lvl>
    <w:lvl w:ilvl="1" w:tplc="1A22EACA" w:tentative="1">
      <w:start w:val="1"/>
      <w:numFmt w:val="lowerLetter"/>
      <w:lvlText w:val="%2."/>
      <w:lvlJc w:val="left"/>
      <w:pPr>
        <w:ind w:left="1931" w:hanging="360"/>
      </w:pPr>
    </w:lvl>
    <w:lvl w:ilvl="2" w:tplc="E1A4EBA4" w:tentative="1">
      <w:start w:val="1"/>
      <w:numFmt w:val="lowerRoman"/>
      <w:lvlText w:val="%3."/>
      <w:lvlJc w:val="right"/>
      <w:pPr>
        <w:ind w:left="2651" w:hanging="180"/>
      </w:pPr>
    </w:lvl>
    <w:lvl w:ilvl="3" w:tplc="8EDC12D0" w:tentative="1">
      <w:start w:val="1"/>
      <w:numFmt w:val="decimal"/>
      <w:lvlText w:val="%4."/>
      <w:lvlJc w:val="left"/>
      <w:pPr>
        <w:ind w:left="3371" w:hanging="360"/>
      </w:pPr>
    </w:lvl>
    <w:lvl w:ilvl="4" w:tplc="28E2B4F8" w:tentative="1">
      <w:start w:val="1"/>
      <w:numFmt w:val="lowerLetter"/>
      <w:lvlText w:val="%5."/>
      <w:lvlJc w:val="left"/>
      <w:pPr>
        <w:ind w:left="4091" w:hanging="360"/>
      </w:pPr>
    </w:lvl>
    <w:lvl w:ilvl="5" w:tplc="39AC034A" w:tentative="1">
      <w:start w:val="1"/>
      <w:numFmt w:val="lowerRoman"/>
      <w:lvlText w:val="%6."/>
      <w:lvlJc w:val="right"/>
      <w:pPr>
        <w:ind w:left="4811" w:hanging="180"/>
      </w:pPr>
    </w:lvl>
    <w:lvl w:ilvl="6" w:tplc="6C4AE656" w:tentative="1">
      <w:start w:val="1"/>
      <w:numFmt w:val="decimal"/>
      <w:lvlText w:val="%7."/>
      <w:lvlJc w:val="left"/>
      <w:pPr>
        <w:ind w:left="5531" w:hanging="360"/>
      </w:pPr>
    </w:lvl>
    <w:lvl w:ilvl="7" w:tplc="264A5ECA" w:tentative="1">
      <w:start w:val="1"/>
      <w:numFmt w:val="lowerLetter"/>
      <w:lvlText w:val="%8."/>
      <w:lvlJc w:val="left"/>
      <w:pPr>
        <w:ind w:left="6251" w:hanging="360"/>
      </w:pPr>
    </w:lvl>
    <w:lvl w:ilvl="8" w:tplc="E5C08620" w:tentative="1">
      <w:start w:val="1"/>
      <w:numFmt w:val="lowerRoman"/>
      <w:lvlText w:val="%9."/>
      <w:lvlJc w:val="right"/>
      <w:pPr>
        <w:ind w:left="6971" w:hanging="180"/>
      </w:pPr>
    </w:lvl>
  </w:abstractNum>
  <w:abstractNum w:abstractNumId="40" w15:restartNumberingAfterBreak="0">
    <w:nsid w:val="5E2A3BC9"/>
    <w:multiLevelType w:val="hybridMultilevel"/>
    <w:tmpl w:val="5D588D12"/>
    <w:lvl w:ilvl="0" w:tplc="F0BE4FF0">
      <w:start w:val="1020"/>
      <w:numFmt w:val="bullet"/>
      <w:lvlText w:val="-"/>
      <w:lvlJc w:val="left"/>
      <w:pPr>
        <w:ind w:left="360" w:hanging="360"/>
      </w:pPr>
      <w:rPr>
        <w:rFonts w:ascii="Arial" w:eastAsia="Times New Roman" w:hAnsi="Arial" w:cs="Arial" w:hint="default"/>
      </w:rPr>
    </w:lvl>
    <w:lvl w:ilvl="1" w:tplc="F9A6E52E" w:tentative="1">
      <w:start w:val="1"/>
      <w:numFmt w:val="bullet"/>
      <w:lvlText w:val="o"/>
      <w:lvlJc w:val="left"/>
      <w:pPr>
        <w:ind w:left="1080" w:hanging="360"/>
      </w:pPr>
      <w:rPr>
        <w:rFonts w:ascii="Courier New" w:hAnsi="Courier New" w:cs="Courier New" w:hint="default"/>
      </w:rPr>
    </w:lvl>
    <w:lvl w:ilvl="2" w:tplc="997CB2EA" w:tentative="1">
      <w:start w:val="1"/>
      <w:numFmt w:val="bullet"/>
      <w:lvlText w:val=""/>
      <w:lvlJc w:val="left"/>
      <w:pPr>
        <w:ind w:left="1800" w:hanging="360"/>
      </w:pPr>
      <w:rPr>
        <w:rFonts w:ascii="Wingdings" w:hAnsi="Wingdings" w:hint="default"/>
      </w:rPr>
    </w:lvl>
    <w:lvl w:ilvl="3" w:tplc="5CF47EE0" w:tentative="1">
      <w:start w:val="1"/>
      <w:numFmt w:val="bullet"/>
      <w:lvlText w:val=""/>
      <w:lvlJc w:val="left"/>
      <w:pPr>
        <w:ind w:left="2520" w:hanging="360"/>
      </w:pPr>
      <w:rPr>
        <w:rFonts w:ascii="Symbol" w:hAnsi="Symbol" w:hint="default"/>
      </w:rPr>
    </w:lvl>
    <w:lvl w:ilvl="4" w:tplc="D16EEC86" w:tentative="1">
      <w:start w:val="1"/>
      <w:numFmt w:val="bullet"/>
      <w:lvlText w:val="o"/>
      <w:lvlJc w:val="left"/>
      <w:pPr>
        <w:ind w:left="3240" w:hanging="360"/>
      </w:pPr>
      <w:rPr>
        <w:rFonts w:ascii="Courier New" w:hAnsi="Courier New" w:cs="Courier New" w:hint="default"/>
      </w:rPr>
    </w:lvl>
    <w:lvl w:ilvl="5" w:tplc="7CC4FE84" w:tentative="1">
      <w:start w:val="1"/>
      <w:numFmt w:val="bullet"/>
      <w:lvlText w:val=""/>
      <w:lvlJc w:val="left"/>
      <w:pPr>
        <w:ind w:left="3960" w:hanging="360"/>
      </w:pPr>
      <w:rPr>
        <w:rFonts w:ascii="Wingdings" w:hAnsi="Wingdings" w:hint="default"/>
      </w:rPr>
    </w:lvl>
    <w:lvl w:ilvl="6" w:tplc="C36C8130" w:tentative="1">
      <w:start w:val="1"/>
      <w:numFmt w:val="bullet"/>
      <w:lvlText w:val=""/>
      <w:lvlJc w:val="left"/>
      <w:pPr>
        <w:ind w:left="4680" w:hanging="360"/>
      </w:pPr>
      <w:rPr>
        <w:rFonts w:ascii="Symbol" w:hAnsi="Symbol" w:hint="default"/>
      </w:rPr>
    </w:lvl>
    <w:lvl w:ilvl="7" w:tplc="80FCA454" w:tentative="1">
      <w:start w:val="1"/>
      <w:numFmt w:val="bullet"/>
      <w:lvlText w:val="o"/>
      <w:lvlJc w:val="left"/>
      <w:pPr>
        <w:ind w:left="5400" w:hanging="360"/>
      </w:pPr>
      <w:rPr>
        <w:rFonts w:ascii="Courier New" w:hAnsi="Courier New" w:cs="Courier New" w:hint="default"/>
      </w:rPr>
    </w:lvl>
    <w:lvl w:ilvl="8" w:tplc="9A4CFB28" w:tentative="1">
      <w:start w:val="1"/>
      <w:numFmt w:val="bullet"/>
      <w:lvlText w:val=""/>
      <w:lvlJc w:val="left"/>
      <w:pPr>
        <w:ind w:left="6120" w:hanging="360"/>
      </w:pPr>
      <w:rPr>
        <w:rFonts w:ascii="Wingdings" w:hAnsi="Wingdings" w:hint="default"/>
      </w:rPr>
    </w:lvl>
  </w:abstractNum>
  <w:abstractNum w:abstractNumId="41" w15:restartNumberingAfterBreak="0">
    <w:nsid w:val="5F9B016D"/>
    <w:multiLevelType w:val="hybridMultilevel"/>
    <w:tmpl w:val="06B4737C"/>
    <w:lvl w:ilvl="0" w:tplc="9F74CDA0">
      <w:start w:val="1"/>
      <w:numFmt w:val="bullet"/>
      <w:lvlText w:val=""/>
      <w:lvlJc w:val="left"/>
      <w:pPr>
        <w:ind w:left="1571" w:hanging="360"/>
      </w:pPr>
      <w:rPr>
        <w:rFonts w:ascii="Symbol" w:hAnsi="Symbol" w:hint="default"/>
      </w:rPr>
    </w:lvl>
    <w:lvl w:ilvl="1" w:tplc="1A685C22" w:tentative="1">
      <w:start w:val="1"/>
      <w:numFmt w:val="bullet"/>
      <w:lvlText w:val="o"/>
      <w:lvlJc w:val="left"/>
      <w:pPr>
        <w:ind w:left="2291" w:hanging="360"/>
      </w:pPr>
      <w:rPr>
        <w:rFonts w:ascii="Courier New" w:hAnsi="Courier New" w:cs="Courier New" w:hint="default"/>
      </w:rPr>
    </w:lvl>
    <w:lvl w:ilvl="2" w:tplc="159A2ED4" w:tentative="1">
      <w:start w:val="1"/>
      <w:numFmt w:val="bullet"/>
      <w:lvlText w:val=""/>
      <w:lvlJc w:val="left"/>
      <w:pPr>
        <w:ind w:left="3011" w:hanging="360"/>
      </w:pPr>
      <w:rPr>
        <w:rFonts w:ascii="Wingdings" w:hAnsi="Wingdings" w:hint="default"/>
      </w:rPr>
    </w:lvl>
    <w:lvl w:ilvl="3" w:tplc="CFDA78E0" w:tentative="1">
      <w:start w:val="1"/>
      <w:numFmt w:val="bullet"/>
      <w:lvlText w:val=""/>
      <w:lvlJc w:val="left"/>
      <w:pPr>
        <w:ind w:left="3731" w:hanging="360"/>
      </w:pPr>
      <w:rPr>
        <w:rFonts w:ascii="Symbol" w:hAnsi="Symbol" w:hint="default"/>
      </w:rPr>
    </w:lvl>
    <w:lvl w:ilvl="4" w:tplc="887ED45E" w:tentative="1">
      <w:start w:val="1"/>
      <w:numFmt w:val="bullet"/>
      <w:lvlText w:val="o"/>
      <w:lvlJc w:val="left"/>
      <w:pPr>
        <w:ind w:left="4451" w:hanging="360"/>
      </w:pPr>
      <w:rPr>
        <w:rFonts w:ascii="Courier New" w:hAnsi="Courier New" w:cs="Courier New" w:hint="default"/>
      </w:rPr>
    </w:lvl>
    <w:lvl w:ilvl="5" w:tplc="AF1EB856" w:tentative="1">
      <w:start w:val="1"/>
      <w:numFmt w:val="bullet"/>
      <w:lvlText w:val=""/>
      <w:lvlJc w:val="left"/>
      <w:pPr>
        <w:ind w:left="5171" w:hanging="360"/>
      </w:pPr>
      <w:rPr>
        <w:rFonts w:ascii="Wingdings" w:hAnsi="Wingdings" w:hint="default"/>
      </w:rPr>
    </w:lvl>
    <w:lvl w:ilvl="6" w:tplc="43C8D60C" w:tentative="1">
      <w:start w:val="1"/>
      <w:numFmt w:val="bullet"/>
      <w:lvlText w:val=""/>
      <w:lvlJc w:val="left"/>
      <w:pPr>
        <w:ind w:left="5891" w:hanging="360"/>
      </w:pPr>
      <w:rPr>
        <w:rFonts w:ascii="Symbol" w:hAnsi="Symbol" w:hint="default"/>
      </w:rPr>
    </w:lvl>
    <w:lvl w:ilvl="7" w:tplc="3B84B34E" w:tentative="1">
      <w:start w:val="1"/>
      <w:numFmt w:val="bullet"/>
      <w:lvlText w:val="o"/>
      <w:lvlJc w:val="left"/>
      <w:pPr>
        <w:ind w:left="6611" w:hanging="360"/>
      </w:pPr>
      <w:rPr>
        <w:rFonts w:ascii="Courier New" w:hAnsi="Courier New" w:cs="Courier New" w:hint="default"/>
      </w:rPr>
    </w:lvl>
    <w:lvl w:ilvl="8" w:tplc="442A962A" w:tentative="1">
      <w:start w:val="1"/>
      <w:numFmt w:val="bullet"/>
      <w:lvlText w:val=""/>
      <w:lvlJc w:val="left"/>
      <w:pPr>
        <w:ind w:left="7331" w:hanging="360"/>
      </w:pPr>
      <w:rPr>
        <w:rFonts w:ascii="Wingdings" w:hAnsi="Wingdings" w:hint="default"/>
      </w:rPr>
    </w:lvl>
  </w:abstractNum>
  <w:abstractNum w:abstractNumId="42"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43"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7D075B"/>
    <w:multiLevelType w:val="hybridMultilevel"/>
    <w:tmpl w:val="1D92F376"/>
    <w:lvl w:ilvl="0" w:tplc="EF926448">
      <w:start w:val="2"/>
      <w:numFmt w:val="bullet"/>
      <w:lvlText w:val="-"/>
      <w:lvlJc w:val="left"/>
      <w:pPr>
        <w:ind w:left="720" w:hanging="360"/>
      </w:pPr>
      <w:rPr>
        <w:rFonts w:ascii="Arial" w:eastAsiaTheme="minorHAnsi" w:hAnsi="Arial" w:cs="Arial" w:hint="default"/>
      </w:rPr>
    </w:lvl>
    <w:lvl w:ilvl="1" w:tplc="968AB1C0" w:tentative="1">
      <w:start w:val="1"/>
      <w:numFmt w:val="bullet"/>
      <w:lvlText w:val="o"/>
      <w:lvlJc w:val="left"/>
      <w:pPr>
        <w:ind w:left="1440" w:hanging="360"/>
      </w:pPr>
      <w:rPr>
        <w:rFonts w:ascii="Courier New" w:hAnsi="Courier New" w:cs="Courier New" w:hint="default"/>
      </w:rPr>
    </w:lvl>
    <w:lvl w:ilvl="2" w:tplc="BA5E519E" w:tentative="1">
      <w:start w:val="1"/>
      <w:numFmt w:val="bullet"/>
      <w:lvlText w:val=""/>
      <w:lvlJc w:val="left"/>
      <w:pPr>
        <w:ind w:left="2160" w:hanging="360"/>
      </w:pPr>
      <w:rPr>
        <w:rFonts w:ascii="Wingdings" w:hAnsi="Wingdings" w:hint="default"/>
      </w:rPr>
    </w:lvl>
    <w:lvl w:ilvl="3" w:tplc="A17A6650" w:tentative="1">
      <w:start w:val="1"/>
      <w:numFmt w:val="bullet"/>
      <w:lvlText w:val=""/>
      <w:lvlJc w:val="left"/>
      <w:pPr>
        <w:ind w:left="2880" w:hanging="360"/>
      </w:pPr>
      <w:rPr>
        <w:rFonts w:ascii="Symbol" w:hAnsi="Symbol" w:hint="default"/>
      </w:rPr>
    </w:lvl>
    <w:lvl w:ilvl="4" w:tplc="7BFC0FF6" w:tentative="1">
      <w:start w:val="1"/>
      <w:numFmt w:val="bullet"/>
      <w:lvlText w:val="o"/>
      <w:lvlJc w:val="left"/>
      <w:pPr>
        <w:ind w:left="3600" w:hanging="360"/>
      </w:pPr>
      <w:rPr>
        <w:rFonts w:ascii="Courier New" w:hAnsi="Courier New" w:cs="Courier New" w:hint="default"/>
      </w:rPr>
    </w:lvl>
    <w:lvl w:ilvl="5" w:tplc="AE5C846A" w:tentative="1">
      <w:start w:val="1"/>
      <w:numFmt w:val="bullet"/>
      <w:lvlText w:val=""/>
      <w:lvlJc w:val="left"/>
      <w:pPr>
        <w:ind w:left="4320" w:hanging="360"/>
      </w:pPr>
      <w:rPr>
        <w:rFonts w:ascii="Wingdings" w:hAnsi="Wingdings" w:hint="default"/>
      </w:rPr>
    </w:lvl>
    <w:lvl w:ilvl="6" w:tplc="521EAAFE" w:tentative="1">
      <w:start w:val="1"/>
      <w:numFmt w:val="bullet"/>
      <w:lvlText w:val=""/>
      <w:lvlJc w:val="left"/>
      <w:pPr>
        <w:ind w:left="5040" w:hanging="360"/>
      </w:pPr>
      <w:rPr>
        <w:rFonts w:ascii="Symbol" w:hAnsi="Symbol" w:hint="default"/>
      </w:rPr>
    </w:lvl>
    <w:lvl w:ilvl="7" w:tplc="63E24C62" w:tentative="1">
      <w:start w:val="1"/>
      <w:numFmt w:val="bullet"/>
      <w:lvlText w:val="o"/>
      <w:lvlJc w:val="left"/>
      <w:pPr>
        <w:ind w:left="5760" w:hanging="360"/>
      </w:pPr>
      <w:rPr>
        <w:rFonts w:ascii="Courier New" w:hAnsi="Courier New" w:cs="Courier New" w:hint="default"/>
      </w:rPr>
    </w:lvl>
    <w:lvl w:ilvl="8" w:tplc="D348EE1E" w:tentative="1">
      <w:start w:val="1"/>
      <w:numFmt w:val="bullet"/>
      <w:lvlText w:val=""/>
      <w:lvlJc w:val="left"/>
      <w:pPr>
        <w:ind w:left="6480" w:hanging="360"/>
      </w:pPr>
      <w:rPr>
        <w:rFonts w:ascii="Wingdings" w:hAnsi="Wingdings" w:hint="default"/>
      </w:rPr>
    </w:lvl>
  </w:abstractNum>
  <w:abstractNum w:abstractNumId="45"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94364A"/>
    <w:multiLevelType w:val="hybridMultilevel"/>
    <w:tmpl w:val="C42A2FA4"/>
    <w:lvl w:ilvl="0" w:tplc="AA24B930">
      <w:start w:val="2"/>
      <w:numFmt w:val="bullet"/>
      <w:lvlText w:val="-"/>
      <w:lvlJc w:val="left"/>
      <w:pPr>
        <w:ind w:left="720" w:hanging="360"/>
      </w:pPr>
      <w:rPr>
        <w:rFonts w:ascii="Arial" w:eastAsiaTheme="minorHAnsi" w:hAnsi="Arial" w:cs="Arial" w:hint="default"/>
      </w:rPr>
    </w:lvl>
    <w:lvl w:ilvl="1" w:tplc="F230BC1C" w:tentative="1">
      <w:start w:val="1"/>
      <w:numFmt w:val="bullet"/>
      <w:lvlText w:val="o"/>
      <w:lvlJc w:val="left"/>
      <w:pPr>
        <w:ind w:left="1440" w:hanging="360"/>
      </w:pPr>
      <w:rPr>
        <w:rFonts w:ascii="Courier New" w:hAnsi="Courier New" w:cs="Courier New" w:hint="default"/>
      </w:rPr>
    </w:lvl>
    <w:lvl w:ilvl="2" w:tplc="27A4053C" w:tentative="1">
      <w:start w:val="1"/>
      <w:numFmt w:val="bullet"/>
      <w:lvlText w:val=""/>
      <w:lvlJc w:val="left"/>
      <w:pPr>
        <w:ind w:left="2160" w:hanging="360"/>
      </w:pPr>
      <w:rPr>
        <w:rFonts w:ascii="Wingdings" w:hAnsi="Wingdings" w:hint="default"/>
      </w:rPr>
    </w:lvl>
    <w:lvl w:ilvl="3" w:tplc="28C46D9E" w:tentative="1">
      <w:start w:val="1"/>
      <w:numFmt w:val="bullet"/>
      <w:lvlText w:val=""/>
      <w:lvlJc w:val="left"/>
      <w:pPr>
        <w:ind w:left="2880" w:hanging="360"/>
      </w:pPr>
      <w:rPr>
        <w:rFonts w:ascii="Symbol" w:hAnsi="Symbol" w:hint="default"/>
      </w:rPr>
    </w:lvl>
    <w:lvl w:ilvl="4" w:tplc="A3C07CB8" w:tentative="1">
      <w:start w:val="1"/>
      <w:numFmt w:val="bullet"/>
      <w:lvlText w:val="o"/>
      <w:lvlJc w:val="left"/>
      <w:pPr>
        <w:ind w:left="3600" w:hanging="360"/>
      </w:pPr>
      <w:rPr>
        <w:rFonts w:ascii="Courier New" w:hAnsi="Courier New" w:cs="Courier New" w:hint="default"/>
      </w:rPr>
    </w:lvl>
    <w:lvl w:ilvl="5" w:tplc="08C8364A" w:tentative="1">
      <w:start w:val="1"/>
      <w:numFmt w:val="bullet"/>
      <w:lvlText w:val=""/>
      <w:lvlJc w:val="left"/>
      <w:pPr>
        <w:ind w:left="4320" w:hanging="360"/>
      </w:pPr>
      <w:rPr>
        <w:rFonts w:ascii="Wingdings" w:hAnsi="Wingdings" w:hint="default"/>
      </w:rPr>
    </w:lvl>
    <w:lvl w:ilvl="6" w:tplc="28525D80" w:tentative="1">
      <w:start w:val="1"/>
      <w:numFmt w:val="bullet"/>
      <w:lvlText w:val=""/>
      <w:lvlJc w:val="left"/>
      <w:pPr>
        <w:ind w:left="5040" w:hanging="360"/>
      </w:pPr>
      <w:rPr>
        <w:rFonts w:ascii="Symbol" w:hAnsi="Symbol" w:hint="default"/>
      </w:rPr>
    </w:lvl>
    <w:lvl w:ilvl="7" w:tplc="55B45D84" w:tentative="1">
      <w:start w:val="1"/>
      <w:numFmt w:val="bullet"/>
      <w:lvlText w:val="o"/>
      <w:lvlJc w:val="left"/>
      <w:pPr>
        <w:ind w:left="5760" w:hanging="360"/>
      </w:pPr>
      <w:rPr>
        <w:rFonts w:ascii="Courier New" w:hAnsi="Courier New" w:cs="Courier New" w:hint="default"/>
      </w:rPr>
    </w:lvl>
    <w:lvl w:ilvl="8" w:tplc="FE604136" w:tentative="1">
      <w:start w:val="1"/>
      <w:numFmt w:val="bullet"/>
      <w:lvlText w:val=""/>
      <w:lvlJc w:val="left"/>
      <w:pPr>
        <w:ind w:left="6480" w:hanging="360"/>
      </w:pPr>
      <w:rPr>
        <w:rFonts w:ascii="Wingdings" w:hAnsi="Wingdings" w:hint="default"/>
      </w:rPr>
    </w:lvl>
  </w:abstractNum>
  <w:abstractNum w:abstractNumId="49" w15:restartNumberingAfterBreak="0">
    <w:nsid w:val="74790DEF"/>
    <w:multiLevelType w:val="hybridMultilevel"/>
    <w:tmpl w:val="42981778"/>
    <w:lvl w:ilvl="0" w:tplc="CD642D78">
      <w:start w:val="2"/>
      <w:numFmt w:val="bullet"/>
      <w:lvlText w:val="-"/>
      <w:lvlJc w:val="left"/>
      <w:pPr>
        <w:ind w:left="720" w:hanging="360"/>
      </w:pPr>
      <w:rPr>
        <w:rFonts w:ascii="Arial" w:eastAsiaTheme="minorHAnsi" w:hAnsi="Arial" w:cs="Arial" w:hint="default"/>
      </w:rPr>
    </w:lvl>
    <w:lvl w:ilvl="1" w:tplc="ABF2D636" w:tentative="1">
      <w:start w:val="1"/>
      <w:numFmt w:val="bullet"/>
      <w:lvlText w:val="o"/>
      <w:lvlJc w:val="left"/>
      <w:pPr>
        <w:ind w:left="1440" w:hanging="360"/>
      </w:pPr>
      <w:rPr>
        <w:rFonts w:ascii="Courier New" w:hAnsi="Courier New" w:cs="Courier New" w:hint="default"/>
      </w:rPr>
    </w:lvl>
    <w:lvl w:ilvl="2" w:tplc="8A4E4EEE" w:tentative="1">
      <w:start w:val="1"/>
      <w:numFmt w:val="bullet"/>
      <w:lvlText w:val=""/>
      <w:lvlJc w:val="left"/>
      <w:pPr>
        <w:ind w:left="2160" w:hanging="360"/>
      </w:pPr>
      <w:rPr>
        <w:rFonts w:ascii="Wingdings" w:hAnsi="Wingdings" w:hint="default"/>
      </w:rPr>
    </w:lvl>
    <w:lvl w:ilvl="3" w:tplc="6E3206C0" w:tentative="1">
      <w:start w:val="1"/>
      <w:numFmt w:val="bullet"/>
      <w:lvlText w:val=""/>
      <w:lvlJc w:val="left"/>
      <w:pPr>
        <w:ind w:left="2880" w:hanging="360"/>
      </w:pPr>
      <w:rPr>
        <w:rFonts w:ascii="Symbol" w:hAnsi="Symbol" w:hint="default"/>
      </w:rPr>
    </w:lvl>
    <w:lvl w:ilvl="4" w:tplc="6AA6EAB0" w:tentative="1">
      <w:start w:val="1"/>
      <w:numFmt w:val="bullet"/>
      <w:lvlText w:val="o"/>
      <w:lvlJc w:val="left"/>
      <w:pPr>
        <w:ind w:left="3600" w:hanging="360"/>
      </w:pPr>
      <w:rPr>
        <w:rFonts w:ascii="Courier New" w:hAnsi="Courier New" w:cs="Courier New" w:hint="default"/>
      </w:rPr>
    </w:lvl>
    <w:lvl w:ilvl="5" w:tplc="F6860CDE" w:tentative="1">
      <w:start w:val="1"/>
      <w:numFmt w:val="bullet"/>
      <w:lvlText w:val=""/>
      <w:lvlJc w:val="left"/>
      <w:pPr>
        <w:ind w:left="4320" w:hanging="360"/>
      </w:pPr>
      <w:rPr>
        <w:rFonts w:ascii="Wingdings" w:hAnsi="Wingdings" w:hint="default"/>
      </w:rPr>
    </w:lvl>
    <w:lvl w:ilvl="6" w:tplc="14161360" w:tentative="1">
      <w:start w:val="1"/>
      <w:numFmt w:val="bullet"/>
      <w:lvlText w:val=""/>
      <w:lvlJc w:val="left"/>
      <w:pPr>
        <w:ind w:left="5040" w:hanging="360"/>
      </w:pPr>
      <w:rPr>
        <w:rFonts w:ascii="Symbol" w:hAnsi="Symbol" w:hint="default"/>
      </w:rPr>
    </w:lvl>
    <w:lvl w:ilvl="7" w:tplc="86828926" w:tentative="1">
      <w:start w:val="1"/>
      <w:numFmt w:val="bullet"/>
      <w:lvlText w:val="o"/>
      <w:lvlJc w:val="left"/>
      <w:pPr>
        <w:ind w:left="5760" w:hanging="360"/>
      </w:pPr>
      <w:rPr>
        <w:rFonts w:ascii="Courier New" w:hAnsi="Courier New" w:cs="Courier New" w:hint="default"/>
      </w:rPr>
    </w:lvl>
    <w:lvl w:ilvl="8" w:tplc="1F369D44" w:tentative="1">
      <w:start w:val="1"/>
      <w:numFmt w:val="bullet"/>
      <w:lvlText w:val=""/>
      <w:lvlJc w:val="left"/>
      <w:pPr>
        <w:ind w:left="6480" w:hanging="360"/>
      </w:pPr>
      <w:rPr>
        <w:rFonts w:ascii="Wingdings" w:hAnsi="Wingdings" w:hint="default"/>
      </w:rPr>
    </w:lvl>
  </w:abstractNum>
  <w:abstractNum w:abstractNumId="50" w15:restartNumberingAfterBreak="0">
    <w:nsid w:val="751A30E1"/>
    <w:multiLevelType w:val="hybridMultilevel"/>
    <w:tmpl w:val="B9BA8D2A"/>
    <w:lvl w:ilvl="0" w:tplc="F9DAB680">
      <w:start w:val="2"/>
      <w:numFmt w:val="bullet"/>
      <w:lvlText w:val="-"/>
      <w:lvlJc w:val="left"/>
      <w:pPr>
        <w:ind w:left="720" w:hanging="360"/>
      </w:pPr>
      <w:rPr>
        <w:rFonts w:ascii="Arial" w:eastAsiaTheme="minorHAnsi" w:hAnsi="Arial" w:cs="Arial" w:hint="default"/>
      </w:rPr>
    </w:lvl>
    <w:lvl w:ilvl="1" w:tplc="BF407A98" w:tentative="1">
      <w:start w:val="1"/>
      <w:numFmt w:val="bullet"/>
      <w:lvlText w:val="o"/>
      <w:lvlJc w:val="left"/>
      <w:pPr>
        <w:ind w:left="1440" w:hanging="360"/>
      </w:pPr>
      <w:rPr>
        <w:rFonts w:ascii="Courier New" w:hAnsi="Courier New" w:cs="Courier New" w:hint="default"/>
      </w:rPr>
    </w:lvl>
    <w:lvl w:ilvl="2" w:tplc="78D4C68E" w:tentative="1">
      <w:start w:val="1"/>
      <w:numFmt w:val="bullet"/>
      <w:lvlText w:val=""/>
      <w:lvlJc w:val="left"/>
      <w:pPr>
        <w:ind w:left="2160" w:hanging="360"/>
      </w:pPr>
      <w:rPr>
        <w:rFonts w:ascii="Wingdings" w:hAnsi="Wingdings" w:hint="default"/>
      </w:rPr>
    </w:lvl>
    <w:lvl w:ilvl="3" w:tplc="DE30571A" w:tentative="1">
      <w:start w:val="1"/>
      <w:numFmt w:val="bullet"/>
      <w:lvlText w:val=""/>
      <w:lvlJc w:val="left"/>
      <w:pPr>
        <w:ind w:left="2880" w:hanging="360"/>
      </w:pPr>
      <w:rPr>
        <w:rFonts w:ascii="Symbol" w:hAnsi="Symbol" w:hint="default"/>
      </w:rPr>
    </w:lvl>
    <w:lvl w:ilvl="4" w:tplc="F1A884B6" w:tentative="1">
      <w:start w:val="1"/>
      <w:numFmt w:val="bullet"/>
      <w:lvlText w:val="o"/>
      <w:lvlJc w:val="left"/>
      <w:pPr>
        <w:ind w:left="3600" w:hanging="360"/>
      </w:pPr>
      <w:rPr>
        <w:rFonts w:ascii="Courier New" w:hAnsi="Courier New" w:cs="Courier New" w:hint="default"/>
      </w:rPr>
    </w:lvl>
    <w:lvl w:ilvl="5" w:tplc="B47C8D08" w:tentative="1">
      <w:start w:val="1"/>
      <w:numFmt w:val="bullet"/>
      <w:lvlText w:val=""/>
      <w:lvlJc w:val="left"/>
      <w:pPr>
        <w:ind w:left="4320" w:hanging="360"/>
      </w:pPr>
      <w:rPr>
        <w:rFonts w:ascii="Wingdings" w:hAnsi="Wingdings" w:hint="default"/>
      </w:rPr>
    </w:lvl>
    <w:lvl w:ilvl="6" w:tplc="DBD408CE" w:tentative="1">
      <w:start w:val="1"/>
      <w:numFmt w:val="bullet"/>
      <w:lvlText w:val=""/>
      <w:lvlJc w:val="left"/>
      <w:pPr>
        <w:ind w:left="5040" w:hanging="360"/>
      </w:pPr>
      <w:rPr>
        <w:rFonts w:ascii="Symbol" w:hAnsi="Symbol" w:hint="default"/>
      </w:rPr>
    </w:lvl>
    <w:lvl w:ilvl="7" w:tplc="1D48B128" w:tentative="1">
      <w:start w:val="1"/>
      <w:numFmt w:val="bullet"/>
      <w:lvlText w:val="o"/>
      <w:lvlJc w:val="left"/>
      <w:pPr>
        <w:ind w:left="5760" w:hanging="360"/>
      </w:pPr>
      <w:rPr>
        <w:rFonts w:ascii="Courier New" w:hAnsi="Courier New" w:cs="Courier New" w:hint="default"/>
      </w:rPr>
    </w:lvl>
    <w:lvl w:ilvl="8" w:tplc="FBF6A856" w:tentative="1">
      <w:start w:val="1"/>
      <w:numFmt w:val="bullet"/>
      <w:lvlText w:val=""/>
      <w:lvlJc w:val="left"/>
      <w:pPr>
        <w:ind w:left="6480" w:hanging="360"/>
      </w:pPr>
      <w:rPr>
        <w:rFonts w:ascii="Wingdings" w:hAnsi="Wingdings" w:hint="default"/>
      </w:rPr>
    </w:lvl>
  </w:abstractNum>
  <w:abstractNum w:abstractNumId="51" w15:restartNumberingAfterBreak="0">
    <w:nsid w:val="764B6AFB"/>
    <w:multiLevelType w:val="hybridMultilevel"/>
    <w:tmpl w:val="E232393C"/>
    <w:lvl w:ilvl="0" w:tplc="DC64967A">
      <w:start w:val="2"/>
      <w:numFmt w:val="bullet"/>
      <w:lvlText w:val="-"/>
      <w:lvlJc w:val="left"/>
      <w:pPr>
        <w:ind w:left="720" w:hanging="360"/>
      </w:pPr>
      <w:rPr>
        <w:rFonts w:ascii="Arial" w:eastAsiaTheme="minorHAnsi" w:hAnsi="Arial" w:cs="Arial" w:hint="default"/>
      </w:rPr>
    </w:lvl>
    <w:lvl w:ilvl="1" w:tplc="680044F8" w:tentative="1">
      <w:start w:val="1"/>
      <w:numFmt w:val="lowerLetter"/>
      <w:lvlText w:val="%2."/>
      <w:lvlJc w:val="left"/>
      <w:pPr>
        <w:ind w:left="1440" w:hanging="360"/>
      </w:pPr>
    </w:lvl>
    <w:lvl w:ilvl="2" w:tplc="3F66764A" w:tentative="1">
      <w:start w:val="1"/>
      <w:numFmt w:val="lowerRoman"/>
      <w:lvlText w:val="%3."/>
      <w:lvlJc w:val="right"/>
      <w:pPr>
        <w:ind w:left="2160" w:hanging="180"/>
      </w:pPr>
    </w:lvl>
    <w:lvl w:ilvl="3" w:tplc="5D4C8676" w:tentative="1">
      <w:start w:val="1"/>
      <w:numFmt w:val="decimal"/>
      <w:lvlText w:val="%4."/>
      <w:lvlJc w:val="left"/>
      <w:pPr>
        <w:ind w:left="2880" w:hanging="360"/>
      </w:pPr>
    </w:lvl>
    <w:lvl w:ilvl="4" w:tplc="FE442CE2" w:tentative="1">
      <w:start w:val="1"/>
      <w:numFmt w:val="lowerLetter"/>
      <w:lvlText w:val="%5."/>
      <w:lvlJc w:val="left"/>
      <w:pPr>
        <w:ind w:left="3600" w:hanging="360"/>
      </w:pPr>
    </w:lvl>
    <w:lvl w:ilvl="5" w:tplc="42FC3706" w:tentative="1">
      <w:start w:val="1"/>
      <w:numFmt w:val="lowerRoman"/>
      <w:lvlText w:val="%6."/>
      <w:lvlJc w:val="right"/>
      <w:pPr>
        <w:ind w:left="4320" w:hanging="180"/>
      </w:pPr>
    </w:lvl>
    <w:lvl w:ilvl="6" w:tplc="476EB08A" w:tentative="1">
      <w:start w:val="1"/>
      <w:numFmt w:val="decimal"/>
      <w:lvlText w:val="%7."/>
      <w:lvlJc w:val="left"/>
      <w:pPr>
        <w:ind w:left="5040" w:hanging="360"/>
      </w:pPr>
    </w:lvl>
    <w:lvl w:ilvl="7" w:tplc="3F4EEF7E" w:tentative="1">
      <w:start w:val="1"/>
      <w:numFmt w:val="lowerLetter"/>
      <w:lvlText w:val="%8."/>
      <w:lvlJc w:val="left"/>
      <w:pPr>
        <w:ind w:left="5760" w:hanging="360"/>
      </w:pPr>
    </w:lvl>
    <w:lvl w:ilvl="8" w:tplc="36E45B56" w:tentative="1">
      <w:start w:val="1"/>
      <w:numFmt w:val="lowerRoman"/>
      <w:lvlText w:val="%9."/>
      <w:lvlJc w:val="right"/>
      <w:pPr>
        <w:ind w:left="6480" w:hanging="180"/>
      </w:pPr>
    </w:lvl>
  </w:abstractNum>
  <w:abstractNum w:abstractNumId="52" w15:restartNumberingAfterBreak="0">
    <w:nsid w:val="7A8C0CF7"/>
    <w:multiLevelType w:val="hybridMultilevel"/>
    <w:tmpl w:val="E42863BE"/>
    <w:lvl w:ilvl="0" w:tplc="9132B670">
      <w:numFmt w:val="bullet"/>
      <w:lvlText w:val="-"/>
      <w:lvlJc w:val="left"/>
      <w:pPr>
        <w:ind w:left="720" w:hanging="360"/>
      </w:pPr>
      <w:rPr>
        <w:rFonts w:ascii="Arial" w:eastAsiaTheme="minorHAnsi" w:hAnsi="Arial" w:cs="Arial" w:hint="default"/>
      </w:rPr>
    </w:lvl>
    <w:lvl w:ilvl="1" w:tplc="909063DE" w:tentative="1">
      <w:start w:val="1"/>
      <w:numFmt w:val="bullet"/>
      <w:lvlText w:val="o"/>
      <w:lvlJc w:val="left"/>
      <w:pPr>
        <w:ind w:left="1440" w:hanging="360"/>
      </w:pPr>
      <w:rPr>
        <w:rFonts w:ascii="Courier New" w:hAnsi="Courier New" w:cs="Courier New" w:hint="default"/>
      </w:rPr>
    </w:lvl>
    <w:lvl w:ilvl="2" w:tplc="AFF49F36" w:tentative="1">
      <w:start w:val="1"/>
      <w:numFmt w:val="bullet"/>
      <w:lvlText w:val=""/>
      <w:lvlJc w:val="left"/>
      <w:pPr>
        <w:ind w:left="2160" w:hanging="360"/>
      </w:pPr>
      <w:rPr>
        <w:rFonts w:ascii="Wingdings" w:hAnsi="Wingdings" w:hint="default"/>
      </w:rPr>
    </w:lvl>
    <w:lvl w:ilvl="3" w:tplc="4E1E5270" w:tentative="1">
      <w:start w:val="1"/>
      <w:numFmt w:val="bullet"/>
      <w:lvlText w:val=""/>
      <w:lvlJc w:val="left"/>
      <w:pPr>
        <w:ind w:left="2880" w:hanging="360"/>
      </w:pPr>
      <w:rPr>
        <w:rFonts w:ascii="Symbol" w:hAnsi="Symbol" w:hint="default"/>
      </w:rPr>
    </w:lvl>
    <w:lvl w:ilvl="4" w:tplc="2B42FDDA" w:tentative="1">
      <w:start w:val="1"/>
      <w:numFmt w:val="bullet"/>
      <w:lvlText w:val="o"/>
      <w:lvlJc w:val="left"/>
      <w:pPr>
        <w:ind w:left="3600" w:hanging="360"/>
      </w:pPr>
      <w:rPr>
        <w:rFonts w:ascii="Courier New" w:hAnsi="Courier New" w:cs="Courier New" w:hint="default"/>
      </w:rPr>
    </w:lvl>
    <w:lvl w:ilvl="5" w:tplc="29DE74EE" w:tentative="1">
      <w:start w:val="1"/>
      <w:numFmt w:val="bullet"/>
      <w:lvlText w:val=""/>
      <w:lvlJc w:val="left"/>
      <w:pPr>
        <w:ind w:left="4320" w:hanging="360"/>
      </w:pPr>
      <w:rPr>
        <w:rFonts w:ascii="Wingdings" w:hAnsi="Wingdings" w:hint="default"/>
      </w:rPr>
    </w:lvl>
    <w:lvl w:ilvl="6" w:tplc="70C80582" w:tentative="1">
      <w:start w:val="1"/>
      <w:numFmt w:val="bullet"/>
      <w:lvlText w:val=""/>
      <w:lvlJc w:val="left"/>
      <w:pPr>
        <w:ind w:left="5040" w:hanging="360"/>
      </w:pPr>
      <w:rPr>
        <w:rFonts w:ascii="Symbol" w:hAnsi="Symbol" w:hint="default"/>
      </w:rPr>
    </w:lvl>
    <w:lvl w:ilvl="7" w:tplc="9F66A3BE" w:tentative="1">
      <w:start w:val="1"/>
      <w:numFmt w:val="bullet"/>
      <w:lvlText w:val="o"/>
      <w:lvlJc w:val="left"/>
      <w:pPr>
        <w:ind w:left="5760" w:hanging="360"/>
      </w:pPr>
      <w:rPr>
        <w:rFonts w:ascii="Courier New" w:hAnsi="Courier New" w:cs="Courier New" w:hint="default"/>
      </w:rPr>
    </w:lvl>
    <w:lvl w:ilvl="8" w:tplc="28689192" w:tentative="1">
      <w:start w:val="1"/>
      <w:numFmt w:val="bullet"/>
      <w:lvlText w:val=""/>
      <w:lvlJc w:val="left"/>
      <w:pPr>
        <w:ind w:left="6480" w:hanging="360"/>
      </w:pPr>
      <w:rPr>
        <w:rFonts w:ascii="Wingdings" w:hAnsi="Wingdings" w:hint="default"/>
      </w:rPr>
    </w:lvl>
  </w:abstractNum>
  <w:abstractNum w:abstractNumId="53"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54"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56"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16cid:durableId="1050425372">
    <w:abstractNumId w:val="42"/>
  </w:num>
  <w:num w:numId="2" w16cid:durableId="156000530">
    <w:abstractNumId w:val="44"/>
  </w:num>
  <w:num w:numId="3" w16cid:durableId="111943566">
    <w:abstractNumId w:val="30"/>
  </w:num>
  <w:num w:numId="4" w16cid:durableId="437722542">
    <w:abstractNumId w:val="24"/>
  </w:num>
  <w:num w:numId="5" w16cid:durableId="1485899721">
    <w:abstractNumId w:val="20"/>
  </w:num>
  <w:num w:numId="6" w16cid:durableId="862866382">
    <w:abstractNumId w:val="25"/>
  </w:num>
  <w:num w:numId="7" w16cid:durableId="578906146">
    <w:abstractNumId w:val="35"/>
  </w:num>
  <w:num w:numId="8" w16cid:durableId="592470160">
    <w:abstractNumId w:val="48"/>
  </w:num>
  <w:num w:numId="9" w16cid:durableId="1319842578">
    <w:abstractNumId w:val="9"/>
  </w:num>
  <w:num w:numId="10" w16cid:durableId="1199009246">
    <w:abstractNumId w:val="6"/>
  </w:num>
  <w:num w:numId="11" w16cid:durableId="1812095224">
    <w:abstractNumId w:val="21"/>
  </w:num>
  <w:num w:numId="12" w16cid:durableId="169561432">
    <w:abstractNumId w:val="52"/>
  </w:num>
  <w:num w:numId="13" w16cid:durableId="53161650">
    <w:abstractNumId w:val="50"/>
  </w:num>
  <w:num w:numId="14" w16cid:durableId="811599692">
    <w:abstractNumId w:val="34"/>
  </w:num>
  <w:num w:numId="15" w16cid:durableId="247540599">
    <w:abstractNumId w:val="7"/>
  </w:num>
  <w:num w:numId="16" w16cid:durableId="1564440537">
    <w:abstractNumId w:val="18"/>
  </w:num>
  <w:num w:numId="17" w16cid:durableId="2039309901">
    <w:abstractNumId w:val="17"/>
  </w:num>
  <w:num w:numId="18" w16cid:durableId="382949911">
    <w:abstractNumId w:val="51"/>
  </w:num>
  <w:num w:numId="19" w16cid:durableId="695010078">
    <w:abstractNumId w:val="14"/>
  </w:num>
  <w:num w:numId="20" w16cid:durableId="225192345">
    <w:abstractNumId w:val="49"/>
  </w:num>
  <w:num w:numId="21" w16cid:durableId="210310771">
    <w:abstractNumId w:val="27"/>
  </w:num>
  <w:num w:numId="22" w16cid:durableId="1388262419">
    <w:abstractNumId w:val="11"/>
  </w:num>
  <w:num w:numId="23" w16cid:durableId="1196582114">
    <w:abstractNumId w:val="32"/>
  </w:num>
  <w:num w:numId="24" w16cid:durableId="337083316">
    <w:abstractNumId w:val="41"/>
  </w:num>
  <w:num w:numId="25" w16cid:durableId="114836395">
    <w:abstractNumId w:val="39"/>
  </w:num>
  <w:num w:numId="26" w16cid:durableId="193152540">
    <w:abstractNumId w:val="22"/>
  </w:num>
  <w:num w:numId="27" w16cid:durableId="665943189">
    <w:abstractNumId w:val="2"/>
  </w:num>
  <w:num w:numId="28" w16cid:durableId="1968965885">
    <w:abstractNumId w:val="38"/>
  </w:num>
  <w:num w:numId="29" w16cid:durableId="386494853">
    <w:abstractNumId w:val="55"/>
  </w:num>
  <w:num w:numId="30" w16cid:durableId="1615944472">
    <w:abstractNumId w:val="13"/>
  </w:num>
  <w:num w:numId="31" w16cid:durableId="1867476302">
    <w:abstractNumId w:val="15"/>
  </w:num>
  <w:num w:numId="32" w16cid:durableId="1071191746">
    <w:abstractNumId w:val="56"/>
  </w:num>
  <w:num w:numId="33" w16cid:durableId="1877698691">
    <w:abstractNumId w:val="16"/>
  </w:num>
  <w:num w:numId="34" w16cid:durableId="646975070">
    <w:abstractNumId w:val="5"/>
  </w:num>
  <w:num w:numId="35" w16cid:durableId="850725414">
    <w:abstractNumId w:val="10"/>
  </w:num>
  <w:num w:numId="36" w16cid:durableId="623082163">
    <w:abstractNumId w:val="53"/>
  </w:num>
  <w:num w:numId="37" w16cid:durableId="1285963328">
    <w:abstractNumId w:val="4"/>
  </w:num>
  <w:num w:numId="38" w16cid:durableId="2075278519">
    <w:abstractNumId w:val="28"/>
  </w:num>
  <w:num w:numId="39" w16cid:durableId="340086942">
    <w:abstractNumId w:val="0"/>
  </w:num>
  <w:num w:numId="40" w16cid:durableId="1203712330">
    <w:abstractNumId w:val="19"/>
  </w:num>
  <w:num w:numId="41" w16cid:durableId="790587854">
    <w:abstractNumId w:val="36"/>
  </w:num>
  <w:num w:numId="42" w16cid:durableId="2034189550">
    <w:abstractNumId w:val="8"/>
  </w:num>
  <w:num w:numId="43" w16cid:durableId="1934434120">
    <w:abstractNumId w:val="37"/>
  </w:num>
  <w:num w:numId="44" w16cid:durableId="454326385">
    <w:abstractNumId w:val="3"/>
  </w:num>
  <w:num w:numId="45" w16cid:durableId="1176071644">
    <w:abstractNumId w:val="45"/>
  </w:num>
  <w:num w:numId="46" w16cid:durableId="1188258443">
    <w:abstractNumId w:val="31"/>
  </w:num>
  <w:num w:numId="47" w16cid:durableId="1331062516">
    <w:abstractNumId w:val="47"/>
  </w:num>
  <w:num w:numId="48" w16cid:durableId="802119060">
    <w:abstractNumId w:val="46"/>
  </w:num>
  <w:num w:numId="49" w16cid:durableId="559752077">
    <w:abstractNumId w:val="26"/>
  </w:num>
  <w:num w:numId="50" w16cid:durableId="1817186251">
    <w:abstractNumId w:val="1"/>
  </w:num>
  <w:num w:numId="51" w16cid:durableId="1330984071">
    <w:abstractNumId w:val="12"/>
  </w:num>
  <w:num w:numId="52" w16cid:durableId="1645964534">
    <w:abstractNumId w:val="29"/>
  </w:num>
  <w:num w:numId="53" w16cid:durableId="45954960">
    <w:abstractNumId w:val="54"/>
  </w:num>
  <w:num w:numId="54" w16cid:durableId="925578584">
    <w:abstractNumId w:val="43"/>
  </w:num>
  <w:num w:numId="55" w16cid:durableId="983851496">
    <w:abstractNumId w:val="33"/>
  </w:num>
  <w:num w:numId="56" w16cid:durableId="1994093423">
    <w:abstractNumId w:val="23"/>
  </w:num>
  <w:num w:numId="57" w16cid:durableId="800421787">
    <w:abstractNumId w:val="42"/>
    <w:lvlOverride w:ilvl="0">
      <w:startOverride w:val="1"/>
    </w:lvlOverride>
  </w:num>
  <w:num w:numId="58" w16cid:durableId="600139777">
    <w:abstractNumId w:val="4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ON Martin">
    <w15:presenceInfo w15:providerId="AD" w15:userId="S::mbinon@environnement.brussels::7bafa0e9-89cc-4221-b48d-808790ffbe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97"/>
    <w:rsid w:val="000068C6"/>
    <w:rsid w:val="000109AE"/>
    <w:rsid w:val="00051252"/>
    <w:rsid w:val="000868C1"/>
    <w:rsid w:val="000A3A29"/>
    <w:rsid w:val="000B30C3"/>
    <w:rsid w:val="000B4FAD"/>
    <w:rsid w:val="000B6A23"/>
    <w:rsid w:val="00117DA7"/>
    <w:rsid w:val="00126A02"/>
    <w:rsid w:val="0015201B"/>
    <w:rsid w:val="0016430E"/>
    <w:rsid w:val="0016603E"/>
    <w:rsid w:val="001A60F8"/>
    <w:rsid w:val="0023103B"/>
    <w:rsid w:val="0023793B"/>
    <w:rsid w:val="0025007E"/>
    <w:rsid w:val="00282B78"/>
    <w:rsid w:val="00295B7E"/>
    <w:rsid w:val="002A1A61"/>
    <w:rsid w:val="002C48D1"/>
    <w:rsid w:val="002D51D6"/>
    <w:rsid w:val="00300B8C"/>
    <w:rsid w:val="003100F5"/>
    <w:rsid w:val="00315D59"/>
    <w:rsid w:val="00321249"/>
    <w:rsid w:val="00327E6A"/>
    <w:rsid w:val="00335115"/>
    <w:rsid w:val="00355EC3"/>
    <w:rsid w:val="003861C9"/>
    <w:rsid w:val="003A5452"/>
    <w:rsid w:val="003D5AC6"/>
    <w:rsid w:val="00403877"/>
    <w:rsid w:val="0041051B"/>
    <w:rsid w:val="004130AC"/>
    <w:rsid w:val="00417CF6"/>
    <w:rsid w:val="0043320E"/>
    <w:rsid w:val="00436675"/>
    <w:rsid w:val="004410E7"/>
    <w:rsid w:val="00441F0C"/>
    <w:rsid w:val="00444BE0"/>
    <w:rsid w:val="00452A15"/>
    <w:rsid w:val="00456DD6"/>
    <w:rsid w:val="004B34A8"/>
    <w:rsid w:val="004D1B32"/>
    <w:rsid w:val="004D6C8D"/>
    <w:rsid w:val="004F4723"/>
    <w:rsid w:val="00520DDE"/>
    <w:rsid w:val="00537A52"/>
    <w:rsid w:val="00541F76"/>
    <w:rsid w:val="0055659E"/>
    <w:rsid w:val="0058140F"/>
    <w:rsid w:val="0059464D"/>
    <w:rsid w:val="005958B6"/>
    <w:rsid w:val="005B17D9"/>
    <w:rsid w:val="005F3E5D"/>
    <w:rsid w:val="005F41FF"/>
    <w:rsid w:val="006269C4"/>
    <w:rsid w:val="00643D49"/>
    <w:rsid w:val="00650197"/>
    <w:rsid w:val="006552D3"/>
    <w:rsid w:val="0066141E"/>
    <w:rsid w:val="006B1979"/>
    <w:rsid w:val="006D73E0"/>
    <w:rsid w:val="00702E8E"/>
    <w:rsid w:val="00720D58"/>
    <w:rsid w:val="00733910"/>
    <w:rsid w:val="00745EA3"/>
    <w:rsid w:val="007A17DD"/>
    <w:rsid w:val="007E4857"/>
    <w:rsid w:val="007F656E"/>
    <w:rsid w:val="00807045"/>
    <w:rsid w:val="00817A6E"/>
    <w:rsid w:val="00827B7C"/>
    <w:rsid w:val="0083558A"/>
    <w:rsid w:val="00890E33"/>
    <w:rsid w:val="0089183B"/>
    <w:rsid w:val="008A0083"/>
    <w:rsid w:val="008F1DCD"/>
    <w:rsid w:val="008F4DA6"/>
    <w:rsid w:val="008F6415"/>
    <w:rsid w:val="00933B8C"/>
    <w:rsid w:val="00935247"/>
    <w:rsid w:val="00953F56"/>
    <w:rsid w:val="009614D3"/>
    <w:rsid w:val="00982CE8"/>
    <w:rsid w:val="00992924"/>
    <w:rsid w:val="00997EFD"/>
    <w:rsid w:val="009A0456"/>
    <w:rsid w:val="009B6821"/>
    <w:rsid w:val="009B7724"/>
    <w:rsid w:val="009E3922"/>
    <w:rsid w:val="009E7FB5"/>
    <w:rsid w:val="00A112B9"/>
    <w:rsid w:val="00A12004"/>
    <w:rsid w:val="00A31244"/>
    <w:rsid w:val="00A35AE5"/>
    <w:rsid w:val="00A40DDA"/>
    <w:rsid w:val="00A51B5D"/>
    <w:rsid w:val="00A5507E"/>
    <w:rsid w:val="00A55D9D"/>
    <w:rsid w:val="00A72097"/>
    <w:rsid w:val="00A94003"/>
    <w:rsid w:val="00A94920"/>
    <w:rsid w:val="00A97CDB"/>
    <w:rsid w:val="00AD7AFA"/>
    <w:rsid w:val="00AE57B7"/>
    <w:rsid w:val="00AF373C"/>
    <w:rsid w:val="00B00353"/>
    <w:rsid w:val="00B30CFC"/>
    <w:rsid w:val="00B862FD"/>
    <w:rsid w:val="00B9264D"/>
    <w:rsid w:val="00B9476B"/>
    <w:rsid w:val="00BB0CF6"/>
    <w:rsid w:val="00BC326E"/>
    <w:rsid w:val="00BF0E12"/>
    <w:rsid w:val="00BF2115"/>
    <w:rsid w:val="00C1645E"/>
    <w:rsid w:val="00C254B0"/>
    <w:rsid w:val="00C25EB3"/>
    <w:rsid w:val="00C81019"/>
    <w:rsid w:val="00C96470"/>
    <w:rsid w:val="00C9780E"/>
    <w:rsid w:val="00CC246C"/>
    <w:rsid w:val="00CC2787"/>
    <w:rsid w:val="00CC38A3"/>
    <w:rsid w:val="00CC7322"/>
    <w:rsid w:val="00CF23B2"/>
    <w:rsid w:val="00CF5B9D"/>
    <w:rsid w:val="00CF5FFD"/>
    <w:rsid w:val="00D160E0"/>
    <w:rsid w:val="00D30975"/>
    <w:rsid w:val="00D52BEC"/>
    <w:rsid w:val="00D55C01"/>
    <w:rsid w:val="00D820F5"/>
    <w:rsid w:val="00D834EE"/>
    <w:rsid w:val="00D87FD2"/>
    <w:rsid w:val="00D9407C"/>
    <w:rsid w:val="00DA4500"/>
    <w:rsid w:val="00DC2A46"/>
    <w:rsid w:val="00E020DE"/>
    <w:rsid w:val="00E15D94"/>
    <w:rsid w:val="00E16894"/>
    <w:rsid w:val="00E5282B"/>
    <w:rsid w:val="00E67C30"/>
    <w:rsid w:val="00EB58D8"/>
    <w:rsid w:val="00EC722D"/>
    <w:rsid w:val="00EF2092"/>
    <w:rsid w:val="00EF2C24"/>
    <w:rsid w:val="00EF3976"/>
    <w:rsid w:val="00EF679D"/>
    <w:rsid w:val="00F003AE"/>
    <w:rsid w:val="00F500A3"/>
    <w:rsid w:val="00F604AE"/>
    <w:rsid w:val="00F61B23"/>
    <w:rsid w:val="00F90375"/>
    <w:rsid w:val="00FC35CC"/>
    <w:rsid w:val="00FD14A7"/>
    <w:rsid w:val="00FE12BF"/>
    <w:rsid w:val="00FE4B1C"/>
    <w:rsid w:val="00FE7B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EB4A077"/>
  <w15:docId w15:val="{7B52EFBD-E837-4F66-AA92-F523BDC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formatHTML">
    <w:name w:val="HTML Preformatted"/>
    <w:basedOn w:val="Normal"/>
    <w:link w:val="PrformatHTMLCar"/>
    <w:uiPriority w:val="99"/>
    <w:semiHidden/>
    <w:unhideWhenUsed/>
    <w:rsid w:val="00EC722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EC722D"/>
    <w:rPr>
      <w:rFonts w:ascii="Consolas" w:hAnsi="Consolas"/>
      <w:sz w:val="20"/>
      <w:szCs w:val="20"/>
    </w:rPr>
  </w:style>
  <w:style w:type="character" w:customStyle="1" w:styleId="null1">
    <w:name w:val="null1"/>
    <w:basedOn w:val="Policepardfaut"/>
    <w:rsid w:val="0031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3431">
      <w:bodyDiv w:val="1"/>
      <w:marLeft w:val="0"/>
      <w:marRight w:val="0"/>
      <w:marTop w:val="0"/>
      <w:marBottom w:val="0"/>
      <w:divBdr>
        <w:top w:val="none" w:sz="0" w:space="0" w:color="auto"/>
        <w:left w:val="none" w:sz="0" w:space="0" w:color="auto"/>
        <w:bottom w:val="none" w:sz="0" w:space="0" w:color="auto"/>
        <w:right w:val="none" w:sz="0" w:space="0" w:color="auto"/>
      </w:divBdr>
    </w:div>
    <w:div w:id="376005659">
      <w:bodyDiv w:val="1"/>
      <w:marLeft w:val="0"/>
      <w:marRight w:val="0"/>
      <w:marTop w:val="0"/>
      <w:marBottom w:val="0"/>
      <w:divBdr>
        <w:top w:val="none" w:sz="0" w:space="0" w:color="auto"/>
        <w:left w:val="none" w:sz="0" w:space="0" w:color="auto"/>
        <w:bottom w:val="none" w:sz="0" w:space="0" w:color="auto"/>
        <w:right w:val="none" w:sz="0" w:space="0" w:color="auto"/>
      </w:divBdr>
      <w:divsChild>
        <w:div w:id="1563178302">
          <w:marLeft w:val="0"/>
          <w:marRight w:val="0"/>
          <w:marTop w:val="0"/>
          <w:marBottom w:val="0"/>
          <w:divBdr>
            <w:top w:val="none" w:sz="0" w:space="0" w:color="auto"/>
            <w:left w:val="none" w:sz="0" w:space="0" w:color="auto"/>
            <w:bottom w:val="none" w:sz="0" w:space="0" w:color="auto"/>
            <w:right w:val="none" w:sz="0" w:space="0" w:color="auto"/>
          </w:divBdr>
          <w:divsChild>
            <w:div w:id="761950879">
              <w:marLeft w:val="0"/>
              <w:marRight w:val="0"/>
              <w:marTop w:val="0"/>
              <w:marBottom w:val="0"/>
              <w:divBdr>
                <w:top w:val="none" w:sz="0" w:space="0" w:color="auto"/>
                <w:left w:val="none" w:sz="0" w:space="0" w:color="auto"/>
                <w:bottom w:val="none" w:sz="0" w:space="0" w:color="auto"/>
                <w:right w:val="none" w:sz="0" w:space="0" w:color="auto"/>
              </w:divBdr>
              <w:divsChild>
                <w:div w:id="1340428014">
                  <w:marLeft w:val="0"/>
                  <w:marRight w:val="0"/>
                  <w:marTop w:val="0"/>
                  <w:marBottom w:val="0"/>
                  <w:divBdr>
                    <w:top w:val="none" w:sz="0" w:space="0" w:color="auto"/>
                    <w:left w:val="none" w:sz="0" w:space="0" w:color="auto"/>
                    <w:bottom w:val="none" w:sz="0" w:space="0" w:color="auto"/>
                    <w:right w:val="none" w:sz="0" w:space="0" w:color="auto"/>
                  </w:divBdr>
                  <w:divsChild>
                    <w:div w:id="732239839">
                      <w:marLeft w:val="0"/>
                      <w:marRight w:val="0"/>
                      <w:marTop w:val="45"/>
                      <w:marBottom w:val="0"/>
                      <w:divBdr>
                        <w:top w:val="none" w:sz="0" w:space="0" w:color="auto"/>
                        <w:left w:val="none" w:sz="0" w:space="0" w:color="auto"/>
                        <w:bottom w:val="none" w:sz="0" w:space="0" w:color="auto"/>
                        <w:right w:val="none" w:sz="0" w:space="0" w:color="auto"/>
                      </w:divBdr>
                      <w:divsChild>
                        <w:div w:id="2064331544">
                          <w:marLeft w:val="0"/>
                          <w:marRight w:val="0"/>
                          <w:marTop w:val="0"/>
                          <w:marBottom w:val="0"/>
                          <w:divBdr>
                            <w:top w:val="none" w:sz="0" w:space="0" w:color="auto"/>
                            <w:left w:val="none" w:sz="0" w:space="0" w:color="auto"/>
                            <w:bottom w:val="none" w:sz="0" w:space="0" w:color="auto"/>
                            <w:right w:val="none" w:sz="0" w:space="0" w:color="auto"/>
                          </w:divBdr>
                          <w:divsChild>
                            <w:div w:id="1813135611">
                              <w:marLeft w:val="2070"/>
                              <w:marRight w:val="3960"/>
                              <w:marTop w:val="0"/>
                              <w:marBottom w:val="0"/>
                              <w:divBdr>
                                <w:top w:val="none" w:sz="0" w:space="0" w:color="auto"/>
                                <w:left w:val="none" w:sz="0" w:space="0" w:color="auto"/>
                                <w:bottom w:val="none" w:sz="0" w:space="0" w:color="auto"/>
                                <w:right w:val="none" w:sz="0" w:space="0" w:color="auto"/>
                              </w:divBdr>
                              <w:divsChild>
                                <w:div w:id="419176399">
                                  <w:marLeft w:val="0"/>
                                  <w:marRight w:val="0"/>
                                  <w:marTop w:val="0"/>
                                  <w:marBottom w:val="0"/>
                                  <w:divBdr>
                                    <w:top w:val="none" w:sz="0" w:space="0" w:color="auto"/>
                                    <w:left w:val="none" w:sz="0" w:space="0" w:color="auto"/>
                                    <w:bottom w:val="none" w:sz="0" w:space="0" w:color="auto"/>
                                    <w:right w:val="none" w:sz="0" w:space="0" w:color="auto"/>
                                  </w:divBdr>
                                  <w:divsChild>
                                    <w:div w:id="1861043375">
                                      <w:marLeft w:val="0"/>
                                      <w:marRight w:val="0"/>
                                      <w:marTop w:val="0"/>
                                      <w:marBottom w:val="0"/>
                                      <w:divBdr>
                                        <w:top w:val="none" w:sz="0" w:space="0" w:color="auto"/>
                                        <w:left w:val="none" w:sz="0" w:space="0" w:color="auto"/>
                                        <w:bottom w:val="none" w:sz="0" w:space="0" w:color="auto"/>
                                        <w:right w:val="none" w:sz="0" w:space="0" w:color="auto"/>
                                      </w:divBdr>
                                      <w:divsChild>
                                        <w:div w:id="1074207415">
                                          <w:marLeft w:val="0"/>
                                          <w:marRight w:val="0"/>
                                          <w:marTop w:val="0"/>
                                          <w:marBottom w:val="0"/>
                                          <w:divBdr>
                                            <w:top w:val="none" w:sz="0" w:space="0" w:color="auto"/>
                                            <w:left w:val="none" w:sz="0" w:space="0" w:color="auto"/>
                                            <w:bottom w:val="none" w:sz="0" w:space="0" w:color="auto"/>
                                            <w:right w:val="none" w:sz="0" w:space="0" w:color="auto"/>
                                          </w:divBdr>
                                          <w:divsChild>
                                            <w:div w:id="1635982900">
                                              <w:marLeft w:val="0"/>
                                              <w:marRight w:val="0"/>
                                              <w:marTop w:val="90"/>
                                              <w:marBottom w:val="0"/>
                                              <w:divBdr>
                                                <w:top w:val="none" w:sz="0" w:space="0" w:color="auto"/>
                                                <w:left w:val="none" w:sz="0" w:space="0" w:color="auto"/>
                                                <w:bottom w:val="none" w:sz="0" w:space="0" w:color="auto"/>
                                                <w:right w:val="none" w:sz="0" w:space="0" w:color="auto"/>
                                              </w:divBdr>
                                              <w:divsChild>
                                                <w:div w:id="1291396751">
                                                  <w:marLeft w:val="0"/>
                                                  <w:marRight w:val="0"/>
                                                  <w:marTop w:val="0"/>
                                                  <w:marBottom w:val="0"/>
                                                  <w:divBdr>
                                                    <w:top w:val="none" w:sz="0" w:space="0" w:color="auto"/>
                                                    <w:left w:val="none" w:sz="0" w:space="0" w:color="auto"/>
                                                    <w:bottom w:val="none" w:sz="0" w:space="0" w:color="auto"/>
                                                    <w:right w:val="none" w:sz="0" w:space="0" w:color="auto"/>
                                                  </w:divBdr>
                                                  <w:divsChild>
                                                    <w:div w:id="1673794990">
                                                      <w:marLeft w:val="0"/>
                                                      <w:marRight w:val="0"/>
                                                      <w:marTop w:val="0"/>
                                                      <w:marBottom w:val="0"/>
                                                      <w:divBdr>
                                                        <w:top w:val="none" w:sz="0" w:space="0" w:color="auto"/>
                                                        <w:left w:val="none" w:sz="0" w:space="0" w:color="auto"/>
                                                        <w:bottom w:val="none" w:sz="0" w:space="0" w:color="auto"/>
                                                        <w:right w:val="none" w:sz="0" w:space="0" w:color="auto"/>
                                                      </w:divBdr>
                                                      <w:divsChild>
                                                        <w:div w:id="278996200">
                                                          <w:marLeft w:val="0"/>
                                                          <w:marRight w:val="0"/>
                                                          <w:marTop w:val="0"/>
                                                          <w:marBottom w:val="390"/>
                                                          <w:divBdr>
                                                            <w:top w:val="none" w:sz="0" w:space="0" w:color="auto"/>
                                                            <w:left w:val="none" w:sz="0" w:space="0" w:color="auto"/>
                                                            <w:bottom w:val="none" w:sz="0" w:space="0" w:color="auto"/>
                                                            <w:right w:val="none" w:sz="0" w:space="0" w:color="auto"/>
                                                          </w:divBdr>
                                                          <w:divsChild>
                                                            <w:div w:id="1716588529">
                                                              <w:marLeft w:val="0"/>
                                                              <w:marRight w:val="0"/>
                                                              <w:marTop w:val="0"/>
                                                              <w:marBottom w:val="0"/>
                                                              <w:divBdr>
                                                                <w:top w:val="none" w:sz="0" w:space="0" w:color="auto"/>
                                                                <w:left w:val="none" w:sz="0" w:space="0" w:color="auto"/>
                                                                <w:bottom w:val="none" w:sz="0" w:space="0" w:color="auto"/>
                                                                <w:right w:val="none" w:sz="0" w:space="0" w:color="auto"/>
                                                              </w:divBdr>
                                                              <w:divsChild>
                                                                <w:div w:id="974683237">
                                                                  <w:marLeft w:val="0"/>
                                                                  <w:marRight w:val="0"/>
                                                                  <w:marTop w:val="0"/>
                                                                  <w:marBottom w:val="0"/>
                                                                  <w:divBdr>
                                                                    <w:top w:val="none" w:sz="0" w:space="0" w:color="auto"/>
                                                                    <w:left w:val="none" w:sz="0" w:space="0" w:color="auto"/>
                                                                    <w:bottom w:val="none" w:sz="0" w:space="0" w:color="auto"/>
                                                                    <w:right w:val="none" w:sz="0" w:space="0" w:color="auto"/>
                                                                  </w:divBdr>
                                                                  <w:divsChild>
                                                                    <w:div w:id="1494181219">
                                                                      <w:marLeft w:val="0"/>
                                                                      <w:marRight w:val="0"/>
                                                                      <w:marTop w:val="0"/>
                                                                      <w:marBottom w:val="0"/>
                                                                      <w:divBdr>
                                                                        <w:top w:val="none" w:sz="0" w:space="0" w:color="auto"/>
                                                                        <w:left w:val="none" w:sz="0" w:space="0" w:color="auto"/>
                                                                        <w:bottom w:val="none" w:sz="0" w:space="0" w:color="auto"/>
                                                                        <w:right w:val="none" w:sz="0" w:space="0" w:color="auto"/>
                                                                      </w:divBdr>
                                                                      <w:divsChild>
                                                                        <w:div w:id="996807246">
                                                                          <w:marLeft w:val="0"/>
                                                                          <w:marRight w:val="0"/>
                                                                          <w:marTop w:val="0"/>
                                                                          <w:marBottom w:val="0"/>
                                                                          <w:divBdr>
                                                                            <w:top w:val="none" w:sz="0" w:space="0" w:color="auto"/>
                                                                            <w:left w:val="none" w:sz="0" w:space="0" w:color="auto"/>
                                                                            <w:bottom w:val="none" w:sz="0" w:space="0" w:color="auto"/>
                                                                            <w:right w:val="none" w:sz="0" w:space="0" w:color="auto"/>
                                                                          </w:divBdr>
                                                                          <w:divsChild>
                                                                            <w:div w:id="1140227659">
                                                                              <w:marLeft w:val="0"/>
                                                                              <w:marRight w:val="0"/>
                                                                              <w:marTop w:val="0"/>
                                                                              <w:marBottom w:val="0"/>
                                                                              <w:divBdr>
                                                                                <w:top w:val="none" w:sz="0" w:space="0" w:color="auto"/>
                                                                                <w:left w:val="none" w:sz="0" w:space="0" w:color="auto"/>
                                                                                <w:bottom w:val="none" w:sz="0" w:space="0" w:color="auto"/>
                                                                                <w:right w:val="none" w:sz="0" w:space="0" w:color="auto"/>
                                                                              </w:divBdr>
                                                                              <w:divsChild>
                                                                                <w:div w:id="593243821">
                                                                                  <w:marLeft w:val="0"/>
                                                                                  <w:marRight w:val="0"/>
                                                                                  <w:marTop w:val="0"/>
                                                                                  <w:marBottom w:val="0"/>
                                                                                  <w:divBdr>
                                                                                    <w:top w:val="none" w:sz="0" w:space="0" w:color="auto"/>
                                                                                    <w:left w:val="none" w:sz="0" w:space="0" w:color="auto"/>
                                                                                    <w:bottom w:val="none" w:sz="0" w:space="0" w:color="auto"/>
                                                                                    <w:right w:val="none" w:sz="0" w:space="0" w:color="auto"/>
                                                                                  </w:divBdr>
                                                                                  <w:divsChild>
                                                                                    <w:div w:id="178281002">
                                                                                      <w:marLeft w:val="0"/>
                                                                                      <w:marRight w:val="0"/>
                                                                                      <w:marTop w:val="0"/>
                                                                                      <w:marBottom w:val="0"/>
                                                                                      <w:divBdr>
                                                                                        <w:top w:val="none" w:sz="0" w:space="0" w:color="auto"/>
                                                                                        <w:left w:val="none" w:sz="0" w:space="0" w:color="auto"/>
                                                                                        <w:bottom w:val="none" w:sz="0" w:space="0" w:color="auto"/>
                                                                                        <w:right w:val="none" w:sz="0" w:space="0" w:color="auto"/>
                                                                                      </w:divBdr>
                                                                                      <w:divsChild>
                                                                                        <w:div w:id="1236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34925">
      <w:bodyDiv w:val="1"/>
      <w:marLeft w:val="0"/>
      <w:marRight w:val="0"/>
      <w:marTop w:val="0"/>
      <w:marBottom w:val="0"/>
      <w:divBdr>
        <w:top w:val="none" w:sz="0" w:space="0" w:color="auto"/>
        <w:left w:val="none" w:sz="0" w:space="0" w:color="auto"/>
        <w:bottom w:val="none" w:sz="0" w:space="0" w:color="auto"/>
        <w:right w:val="none" w:sz="0" w:space="0" w:color="auto"/>
      </w:divBdr>
    </w:div>
    <w:div w:id="17472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mailto:internationale.solidariteit@vivaqua.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leefmilieu.bruss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vaqua.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D2AA.416EA2F0" TargetMode="External"/><Relationship Id="rId14" Type="http://schemas.microsoft.com/office/2016/09/relationships/commentsIds" Target="commentsIds.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unctad.org/en/pages/aldc/Least%20Developed%20Countries/UN-list-of-Least-Developed-Countr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5662-A425-4091-9336-1286900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6439</Words>
  <Characters>35418</Characters>
  <Application>Microsoft Office Word</Application>
  <DocSecurity>0</DocSecurity>
  <Lines>295</Lines>
  <Paragraphs>83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VIVAQUA</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dke</dc:creator>
  <cp:lastModifiedBy>COPPEE Claire</cp:lastModifiedBy>
  <cp:revision>3</cp:revision>
  <cp:lastPrinted>2022-03-29T09:50:00Z</cp:lastPrinted>
  <dcterms:created xsi:type="dcterms:W3CDTF">2024-03-25T09:45:00Z</dcterms:created>
  <dcterms:modified xsi:type="dcterms:W3CDTF">2024-03-25T14:32:00Z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